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6533"/>
      </w:tblGrid>
      <w:tr w:rsidR="00643EC7" w:rsidRPr="006E1489" w:rsidTr="00643EC7">
        <w:trPr>
          <w:trHeight w:hRule="exact" w:val="388"/>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6E1489" w:rsidRDefault="00BD4C40" w:rsidP="002F2C35">
            <w:pPr>
              <w:rPr>
                <w:rFonts w:cstheme="minorHAnsi"/>
                <w:b/>
                <w:color w:val="FFFFFF" w:themeColor="background1"/>
                <w:lang w:val="en-GB"/>
              </w:rPr>
            </w:pPr>
            <w:proofErr w:type="spellStart"/>
            <w:r w:rsidRPr="00BD4C40">
              <w:rPr>
                <w:rFonts w:cstheme="minorHAnsi"/>
                <w:b/>
                <w:color w:val="FFFFFF" w:themeColor="background1"/>
                <w:lang w:val="en-GB"/>
              </w:rPr>
              <w:t>Tytuł</w:t>
            </w:r>
            <w:proofErr w:type="spellEnd"/>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643EC7" w:rsidRPr="006E1489" w:rsidRDefault="00BD4C40" w:rsidP="002F2C35">
            <w:pPr>
              <w:rPr>
                <w:rFonts w:cstheme="minorHAnsi"/>
                <w:lang w:val="en-GB"/>
              </w:rPr>
            </w:pPr>
            <w:r w:rsidRPr="00BD4C40">
              <w:rPr>
                <w:rFonts w:cstheme="minorHAnsi"/>
                <w:lang w:val="en-GB"/>
              </w:rPr>
              <w:t xml:space="preserve">3.1 </w:t>
            </w:r>
            <w:proofErr w:type="spellStart"/>
            <w:r w:rsidRPr="00BD4C40">
              <w:rPr>
                <w:rFonts w:cstheme="minorHAnsi"/>
                <w:lang w:val="en-GB"/>
              </w:rPr>
              <w:t>Podejmowanie</w:t>
            </w:r>
            <w:proofErr w:type="spellEnd"/>
            <w:r w:rsidRPr="00BD4C40">
              <w:rPr>
                <w:rFonts w:cstheme="minorHAnsi"/>
                <w:lang w:val="en-GB"/>
              </w:rPr>
              <w:t xml:space="preserve"> </w:t>
            </w:r>
            <w:proofErr w:type="spellStart"/>
            <w:r w:rsidRPr="00BD4C40">
              <w:rPr>
                <w:rFonts w:cstheme="minorHAnsi"/>
                <w:lang w:val="en-GB"/>
              </w:rPr>
              <w:t>inicjatywy</w:t>
            </w:r>
            <w:proofErr w:type="spellEnd"/>
          </w:p>
        </w:tc>
      </w:tr>
      <w:tr w:rsidR="00643EC7" w:rsidRPr="006E1489" w:rsidTr="00316166">
        <w:trPr>
          <w:trHeight w:hRule="exact" w:val="1868"/>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6E1489" w:rsidRDefault="00BD4C40" w:rsidP="002F2C35">
            <w:pPr>
              <w:rPr>
                <w:rFonts w:cstheme="minorHAnsi"/>
                <w:b/>
                <w:color w:val="FFFFFF" w:themeColor="background1"/>
                <w:lang w:val="en-GB"/>
              </w:rPr>
            </w:pPr>
            <w:proofErr w:type="spellStart"/>
            <w:r w:rsidRPr="00BD4C40">
              <w:rPr>
                <w:rFonts w:cstheme="minorHAnsi"/>
                <w:b/>
                <w:color w:val="FFFFFF" w:themeColor="background1"/>
                <w:lang w:val="en-GB"/>
              </w:rPr>
              <w:t>Słowa</w:t>
            </w:r>
            <w:proofErr w:type="spellEnd"/>
            <w:r w:rsidRPr="00BD4C40">
              <w:rPr>
                <w:rFonts w:cstheme="minorHAnsi"/>
                <w:b/>
                <w:color w:val="FFFFFF" w:themeColor="background1"/>
                <w:lang w:val="en-GB"/>
              </w:rPr>
              <w:t xml:space="preserve"> </w:t>
            </w:r>
            <w:proofErr w:type="spellStart"/>
            <w:r w:rsidRPr="00BD4C40">
              <w:rPr>
                <w:rFonts w:cstheme="minorHAnsi"/>
                <w:b/>
                <w:color w:val="FFFFFF" w:themeColor="background1"/>
                <w:lang w:val="en-GB"/>
              </w:rPr>
              <w:t>kluczowe</w:t>
            </w:r>
            <w:proofErr w:type="spellEnd"/>
            <w:r w:rsidRPr="00BD4C40">
              <w:rPr>
                <w:rFonts w:cstheme="minorHAnsi"/>
                <w:b/>
                <w:color w:val="FFFFFF" w:themeColor="background1"/>
                <w:lang w:val="en-GB"/>
              </w:rPr>
              <w:t xml:space="preserve"> (metatag)</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BD4C40" w:rsidRPr="00BD4C40" w:rsidRDefault="00BD4C40" w:rsidP="00BD4C40">
            <w:pPr>
              <w:pStyle w:val="Paragrafoelenco"/>
              <w:numPr>
                <w:ilvl w:val="0"/>
                <w:numId w:val="9"/>
              </w:numPr>
              <w:rPr>
                <w:rFonts w:cstheme="minorHAnsi"/>
                <w:b/>
                <w:lang w:val="en-GB"/>
              </w:rPr>
            </w:pPr>
            <w:proofErr w:type="spellStart"/>
            <w:r w:rsidRPr="00BD4C40">
              <w:rPr>
                <w:rFonts w:cstheme="minorHAnsi"/>
                <w:b/>
                <w:lang w:val="en-GB"/>
              </w:rPr>
              <w:t>Proces</w:t>
            </w:r>
            <w:proofErr w:type="spellEnd"/>
          </w:p>
          <w:p w:rsidR="00BD4C40" w:rsidRPr="00BD4C40" w:rsidRDefault="00BD4C40" w:rsidP="00BD4C40">
            <w:pPr>
              <w:pStyle w:val="Paragrafoelenco"/>
              <w:numPr>
                <w:ilvl w:val="0"/>
                <w:numId w:val="9"/>
              </w:numPr>
              <w:rPr>
                <w:rFonts w:cstheme="minorHAnsi"/>
                <w:b/>
                <w:lang w:val="en-GB"/>
              </w:rPr>
            </w:pPr>
            <w:proofErr w:type="spellStart"/>
            <w:r w:rsidRPr="00BD4C40">
              <w:rPr>
                <w:rFonts w:cstheme="minorHAnsi"/>
                <w:b/>
                <w:lang w:val="en-GB"/>
              </w:rPr>
              <w:t>Wartość</w:t>
            </w:r>
            <w:proofErr w:type="spellEnd"/>
          </w:p>
          <w:p w:rsidR="00BD4C40" w:rsidRPr="00BD4C40" w:rsidRDefault="00BD4C40" w:rsidP="00BD4C40">
            <w:pPr>
              <w:pStyle w:val="Paragrafoelenco"/>
              <w:numPr>
                <w:ilvl w:val="0"/>
                <w:numId w:val="9"/>
              </w:numPr>
              <w:rPr>
                <w:rFonts w:cstheme="minorHAnsi"/>
                <w:b/>
                <w:lang w:val="en-GB"/>
              </w:rPr>
            </w:pPr>
            <w:proofErr w:type="spellStart"/>
            <w:r w:rsidRPr="00BD4C40">
              <w:rPr>
                <w:rFonts w:cstheme="minorHAnsi"/>
                <w:b/>
                <w:lang w:val="en-GB"/>
              </w:rPr>
              <w:t>Przedsiębiorczość</w:t>
            </w:r>
            <w:proofErr w:type="spellEnd"/>
          </w:p>
          <w:p w:rsidR="00BD4C40" w:rsidRPr="00BD4C40" w:rsidRDefault="00BD4C40" w:rsidP="00BD4C40">
            <w:pPr>
              <w:pStyle w:val="Paragrafoelenco"/>
              <w:numPr>
                <w:ilvl w:val="0"/>
                <w:numId w:val="9"/>
              </w:numPr>
              <w:rPr>
                <w:rFonts w:cstheme="minorHAnsi"/>
                <w:b/>
                <w:lang w:val="en-GB"/>
              </w:rPr>
            </w:pPr>
            <w:proofErr w:type="spellStart"/>
            <w:r w:rsidRPr="00BD4C40">
              <w:rPr>
                <w:rFonts w:cstheme="minorHAnsi"/>
                <w:b/>
                <w:lang w:val="en-GB"/>
              </w:rPr>
              <w:t>Wyzwanie</w:t>
            </w:r>
            <w:proofErr w:type="spellEnd"/>
            <w:r w:rsidRPr="00BD4C40">
              <w:rPr>
                <w:rFonts w:cstheme="minorHAnsi"/>
                <w:b/>
                <w:lang w:val="en-GB"/>
              </w:rPr>
              <w:t xml:space="preserve"> </w:t>
            </w:r>
            <w:proofErr w:type="spellStart"/>
            <w:r w:rsidRPr="00BD4C40">
              <w:rPr>
                <w:rFonts w:cstheme="minorHAnsi"/>
                <w:b/>
                <w:lang w:val="en-GB"/>
              </w:rPr>
              <w:t>przedsiębiorcze</w:t>
            </w:r>
            <w:proofErr w:type="spellEnd"/>
          </w:p>
          <w:p w:rsidR="00643EC7" w:rsidRPr="00316166" w:rsidRDefault="00BD4C40" w:rsidP="00BD4C40">
            <w:pPr>
              <w:pStyle w:val="Paragrafoelenco"/>
              <w:numPr>
                <w:ilvl w:val="0"/>
                <w:numId w:val="9"/>
              </w:numPr>
              <w:rPr>
                <w:rFonts w:cstheme="minorHAnsi"/>
                <w:b/>
                <w:lang w:val="en-GB"/>
              </w:rPr>
            </w:pPr>
            <w:proofErr w:type="spellStart"/>
            <w:r w:rsidRPr="00BD4C40">
              <w:rPr>
                <w:rFonts w:cstheme="minorHAnsi"/>
                <w:b/>
                <w:lang w:val="en-GB"/>
              </w:rPr>
              <w:t>Planowanie</w:t>
            </w:r>
            <w:proofErr w:type="spellEnd"/>
          </w:p>
        </w:tc>
      </w:tr>
      <w:tr w:rsidR="00643EC7" w:rsidRPr="006E1489" w:rsidTr="00643EC7">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6E1489" w:rsidRDefault="0089404E" w:rsidP="002F2C35">
            <w:pPr>
              <w:rPr>
                <w:rFonts w:cstheme="minorHAnsi"/>
                <w:b/>
                <w:color w:val="FFFFFF" w:themeColor="background1"/>
                <w:lang w:val="en-GB"/>
              </w:rPr>
            </w:pPr>
            <w:proofErr w:type="spellStart"/>
            <w:r>
              <w:rPr>
                <w:rFonts w:cstheme="minorHAnsi"/>
                <w:b/>
                <w:color w:val="FFFFFF" w:themeColor="background1"/>
                <w:lang w:val="en-GB"/>
              </w:rPr>
              <w:t>Język</w:t>
            </w:r>
            <w:proofErr w:type="spellEnd"/>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643EC7" w:rsidRPr="006E1489" w:rsidRDefault="0089404E" w:rsidP="002F2C35">
            <w:pPr>
              <w:rPr>
                <w:rFonts w:cstheme="minorHAnsi"/>
                <w:lang w:val="en-GB"/>
              </w:rPr>
            </w:pPr>
            <w:proofErr w:type="spellStart"/>
            <w:r>
              <w:rPr>
                <w:rFonts w:cstheme="minorHAnsi"/>
                <w:lang w:val="en-GB"/>
              </w:rPr>
              <w:t>Polski</w:t>
            </w:r>
            <w:proofErr w:type="spellEnd"/>
            <w:r>
              <w:rPr>
                <w:rFonts w:cstheme="minorHAnsi"/>
                <w:lang w:val="en-GB"/>
              </w:rPr>
              <w:t xml:space="preserve"> </w:t>
            </w:r>
          </w:p>
        </w:tc>
      </w:tr>
      <w:tr w:rsidR="00643EC7" w:rsidRPr="00AE7185"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C54DE1" w:rsidRDefault="00C54DE1" w:rsidP="002F2C35">
            <w:pPr>
              <w:rPr>
                <w:rFonts w:cstheme="minorHAnsi"/>
                <w:b/>
                <w:color w:val="FFFFFF" w:themeColor="background1"/>
                <w:lang w:val="pl-PL"/>
              </w:rPr>
            </w:pPr>
            <w:r w:rsidRPr="00C54DE1">
              <w:rPr>
                <w:rFonts w:cstheme="minorHAnsi"/>
                <w:b/>
                <w:color w:val="FFFFFF" w:themeColor="background1"/>
                <w:lang w:val="pl-PL"/>
              </w:rPr>
              <w:t>Cele / cele / efekty uczenia się</w:t>
            </w:r>
          </w:p>
        </w:tc>
      </w:tr>
      <w:tr w:rsidR="00643EC7" w:rsidRPr="006E1489" w:rsidTr="0045581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C54DE1" w:rsidRPr="00C54DE1" w:rsidRDefault="00C54DE1" w:rsidP="00455817">
            <w:pPr>
              <w:pStyle w:val="Paragrafoelenco"/>
              <w:numPr>
                <w:ilvl w:val="0"/>
                <w:numId w:val="2"/>
              </w:numPr>
              <w:rPr>
                <w:rFonts w:cstheme="minorHAnsi"/>
              </w:rPr>
            </w:pPr>
            <w:r w:rsidRPr="00C54DE1">
              <w:rPr>
                <w:rFonts w:cstheme="minorHAnsi"/>
              </w:rPr>
              <w:t>Inicjuj procesy, które tworzą wartości</w:t>
            </w:r>
          </w:p>
          <w:p w:rsidR="00C54DE1" w:rsidRPr="00C54DE1" w:rsidRDefault="00C54DE1" w:rsidP="00455817">
            <w:pPr>
              <w:pStyle w:val="Paragrafoelenco"/>
              <w:numPr>
                <w:ilvl w:val="0"/>
                <w:numId w:val="2"/>
              </w:numPr>
              <w:rPr>
                <w:rFonts w:cstheme="minorHAnsi"/>
              </w:rPr>
            </w:pPr>
            <w:r w:rsidRPr="00C54DE1">
              <w:rPr>
                <w:rFonts w:cstheme="minorHAnsi"/>
              </w:rPr>
              <w:t>Podejmuj wyzwania</w:t>
            </w:r>
          </w:p>
          <w:p w:rsidR="00643EC7" w:rsidRPr="00C54DE1" w:rsidRDefault="00C54DE1" w:rsidP="00455817">
            <w:pPr>
              <w:pStyle w:val="Paragrafoelenco"/>
              <w:numPr>
                <w:ilvl w:val="0"/>
                <w:numId w:val="2"/>
              </w:numPr>
              <w:rPr>
                <w:rFonts w:cstheme="minorHAnsi"/>
                <w:lang w:val="pl-PL"/>
              </w:rPr>
            </w:pPr>
            <w:r w:rsidRPr="00C54DE1">
              <w:rPr>
                <w:rFonts w:cstheme="minorHAnsi"/>
              </w:rPr>
              <w:t>Trzymaj się intencji i realizuj swoje plany</w:t>
            </w:r>
          </w:p>
        </w:tc>
      </w:tr>
      <w:tr w:rsidR="00643EC7" w:rsidRPr="006E1489"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6E1489" w:rsidRDefault="001D6D7B" w:rsidP="002F2C35">
            <w:pPr>
              <w:rPr>
                <w:rFonts w:cstheme="minorHAnsi"/>
                <w:b/>
                <w:color w:val="FFFFFF" w:themeColor="background1"/>
                <w:lang w:val="en-GB"/>
              </w:rPr>
            </w:pPr>
            <w:proofErr w:type="spellStart"/>
            <w:r w:rsidRPr="001D6D7B">
              <w:rPr>
                <w:rFonts w:cstheme="minorHAnsi"/>
                <w:b/>
                <w:color w:val="FFFFFF" w:themeColor="background1"/>
                <w:lang w:val="en-GB"/>
              </w:rPr>
              <w:t>Spis</w:t>
            </w:r>
            <w:proofErr w:type="spellEnd"/>
            <w:r w:rsidRPr="001D6D7B">
              <w:rPr>
                <w:rFonts w:cstheme="minorHAnsi"/>
                <w:b/>
                <w:color w:val="FFFFFF" w:themeColor="background1"/>
                <w:lang w:val="en-GB"/>
              </w:rPr>
              <w:t xml:space="preserve"> </w:t>
            </w:r>
            <w:proofErr w:type="spellStart"/>
            <w:r w:rsidRPr="001D6D7B">
              <w:rPr>
                <w:rFonts w:cstheme="minorHAnsi"/>
                <w:b/>
                <w:color w:val="FFFFFF" w:themeColor="background1"/>
                <w:lang w:val="en-GB"/>
              </w:rPr>
              <w:t>treści</w:t>
            </w:r>
            <w:proofErr w:type="spellEnd"/>
            <w:r w:rsidRPr="001D6D7B">
              <w:rPr>
                <w:rFonts w:cstheme="minorHAnsi"/>
                <w:b/>
                <w:color w:val="FFFFFF" w:themeColor="background1"/>
                <w:lang w:val="en-GB"/>
              </w:rPr>
              <w:t xml:space="preserve"> w </w:t>
            </w:r>
            <w:proofErr w:type="spellStart"/>
            <w:r w:rsidRPr="001D6D7B">
              <w:rPr>
                <w:rFonts w:cstheme="minorHAnsi"/>
                <w:b/>
                <w:color w:val="FFFFFF" w:themeColor="background1"/>
                <w:lang w:val="en-GB"/>
              </w:rPr>
              <w:t>skrócie</w:t>
            </w:r>
            <w:proofErr w:type="spellEnd"/>
          </w:p>
        </w:tc>
      </w:tr>
      <w:tr w:rsidR="00643EC7" w:rsidRPr="00AE7185"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1D6D7B" w:rsidRPr="001D6D7B" w:rsidRDefault="001D6D7B" w:rsidP="001D6D7B">
            <w:pPr>
              <w:spacing w:after="0" w:line="240" w:lineRule="auto"/>
              <w:jc w:val="both"/>
              <w:rPr>
                <w:rFonts w:cstheme="minorHAnsi"/>
                <w:b/>
                <w:bCs/>
                <w:lang w:val="pl-PL"/>
              </w:rPr>
            </w:pPr>
            <w:r w:rsidRPr="001D6D7B">
              <w:rPr>
                <w:rFonts w:cstheme="minorHAnsi"/>
                <w:b/>
                <w:bCs/>
                <w:lang w:val="pl-PL"/>
              </w:rPr>
              <w:t>3.1.A Inicjowanie procesów, które tworzą wartości</w:t>
            </w:r>
          </w:p>
          <w:p w:rsidR="001D6D7B" w:rsidRPr="001D6D7B" w:rsidRDefault="001D6D7B" w:rsidP="001D6D7B">
            <w:pPr>
              <w:spacing w:after="0" w:line="240" w:lineRule="auto"/>
              <w:jc w:val="both"/>
              <w:rPr>
                <w:rFonts w:cstheme="minorHAnsi"/>
                <w:bCs/>
                <w:lang w:val="pl-PL"/>
              </w:rPr>
            </w:pPr>
            <w:r w:rsidRPr="001D6D7B">
              <w:rPr>
                <w:rFonts w:cstheme="minorHAnsi"/>
                <w:bCs/>
                <w:lang w:val="pl-PL"/>
              </w:rPr>
              <w:t>Główne aktywa Firmy to:</w:t>
            </w:r>
          </w:p>
          <w:p w:rsidR="001D6D7B" w:rsidRPr="001D6D7B" w:rsidRDefault="001D6D7B" w:rsidP="001D6D7B">
            <w:pPr>
              <w:spacing w:after="0" w:line="240" w:lineRule="auto"/>
              <w:jc w:val="both"/>
              <w:rPr>
                <w:rFonts w:cstheme="minorHAnsi"/>
                <w:bCs/>
                <w:lang w:val="pl-PL"/>
              </w:rPr>
            </w:pPr>
            <w:r w:rsidRPr="001D6D7B">
              <w:rPr>
                <w:rFonts w:cstheme="minorHAnsi"/>
                <w:bCs/>
                <w:lang w:val="pl-PL"/>
              </w:rPr>
              <w:t>• Platformy</w:t>
            </w:r>
          </w:p>
          <w:p w:rsidR="001D6D7B" w:rsidRPr="001D6D7B" w:rsidRDefault="001D6D7B" w:rsidP="001D6D7B">
            <w:pPr>
              <w:spacing w:after="0" w:line="240" w:lineRule="auto"/>
              <w:jc w:val="both"/>
              <w:rPr>
                <w:rFonts w:cstheme="minorHAnsi"/>
                <w:bCs/>
                <w:lang w:val="pl-PL"/>
              </w:rPr>
            </w:pPr>
            <w:r w:rsidRPr="001D6D7B">
              <w:rPr>
                <w:rFonts w:cstheme="minorHAnsi"/>
                <w:bCs/>
                <w:lang w:val="pl-PL"/>
              </w:rPr>
              <w:t>• Procesy</w:t>
            </w:r>
          </w:p>
          <w:p w:rsidR="001D6D7B" w:rsidRPr="001D6D7B" w:rsidRDefault="001D6D7B" w:rsidP="001D6D7B">
            <w:pPr>
              <w:spacing w:after="0" w:line="240" w:lineRule="auto"/>
              <w:jc w:val="both"/>
              <w:rPr>
                <w:rFonts w:cstheme="minorHAnsi"/>
                <w:bCs/>
                <w:lang w:val="pl-PL"/>
              </w:rPr>
            </w:pPr>
            <w:r>
              <w:rPr>
                <w:rFonts w:cstheme="minorHAnsi"/>
                <w:bCs/>
                <w:lang w:val="pl-PL"/>
              </w:rPr>
              <w:t>•</w:t>
            </w:r>
            <w:r w:rsidRPr="001D6D7B">
              <w:rPr>
                <w:rFonts w:cstheme="minorHAnsi"/>
                <w:bCs/>
                <w:lang w:val="pl-PL"/>
              </w:rPr>
              <w:t>Ludzie</w:t>
            </w:r>
          </w:p>
          <w:p w:rsidR="001D6D7B" w:rsidRPr="001D6D7B" w:rsidRDefault="001D6D7B" w:rsidP="001D6D7B">
            <w:pPr>
              <w:spacing w:after="0" w:line="240" w:lineRule="auto"/>
              <w:jc w:val="both"/>
              <w:rPr>
                <w:rFonts w:cstheme="minorHAnsi"/>
                <w:bCs/>
                <w:lang w:val="pl-PL"/>
              </w:rPr>
            </w:pPr>
            <w:r w:rsidRPr="001D6D7B">
              <w:rPr>
                <w:rFonts w:cstheme="minorHAnsi"/>
                <w:bCs/>
                <w:lang w:val="pl-PL"/>
              </w:rPr>
              <w:t>W zależności od tego, jak te elementy są ze sobą połączone, przedsiębiorcy kształtują swój Model Biznesowy, czyli sposób, w jaki organizacja tworzy i dostarcza wartość społeczną i ekonomiczną.</w:t>
            </w:r>
          </w:p>
          <w:p w:rsidR="001D6D7B" w:rsidRPr="001D6D7B" w:rsidRDefault="001D6D7B" w:rsidP="001D6D7B">
            <w:pPr>
              <w:spacing w:after="0" w:line="240" w:lineRule="auto"/>
              <w:jc w:val="both"/>
              <w:rPr>
                <w:rFonts w:cstheme="minorHAnsi"/>
                <w:bCs/>
                <w:lang w:val="pl-PL"/>
              </w:rPr>
            </w:pPr>
            <w:r w:rsidRPr="001D6D7B">
              <w:rPr>
                <w:rFonts w:cstheme="minorHAnsi"/>
                <w:bCs/>
                <w:lang w:val="pl-PL"/>
              </w:rPr>
              <w:t>1) Platforma biznesowa odnosi się do kontekstów operacyjnych, z którymi na co dzień stykają się przedsiębiorcy. Platforma jest gospodarzem:</w:t>
            </w:r>
          </w:p>
          <w:p w:rsidR="001D6D7B" w:rsidRPr="001D6D7B" w:rsidRDefault="001D6D7B" w:rsidP="001D6D7B">
            <w:pPr>
              <w:spacing w:after="0" w:line="240" w:lineRule="auto"/>
              <w:jc w:val="both"/>
              <w:rPr>
                <w:rFonts w:cstheme="minorHAnsi"/>
                <w:bCs/>
                <w:lang w:val="pl-PL"/>
              </w:rPr>
            </w:pPr>
            <w:r w:rsidRPr="001D6D7B">
              <w:rPr>
                <w:rFonts w:cstheme="minorHAnsi"/>
                <w:bCs/>
                <w:lang w:val="pl-PL"/>
              </w:rPr>
              <w:t>• Konkurenci</w:t>
            </w:r>
          </w:p>
          <w:p w:rsidR="001D6D7B" w:rsidRPr="001D6D7B" w:rsidRDefault="001D6D7B" w:rsidP="001D6D7B">
            <w:pPr>
              <w:spacing w:after="0" w:line="240" w:lineRule="auto"/>
              <w:jc w:val="both"/>
              <w:rPr>
                <w:rFonts w:cstheme="minorHAnsi"/>
                <w:bCs/>
                <w:lang w:val="pl-PL"/>
              </w:rPr>
            </w:pPr>
            <w:r>
              <w:rPr>
                <w:rFonts w:cstheme="minorHAnsi"/>
                <w:bCs/>
                <w:lang w:val="pl-PL"/>
              </w:rPr>
              <w:t>•</w:t>
            </w:r>
            <w:r w:rsidRPr="001D6D7B">
              <w:rPr>
                <w:rFonts w:cstheme="minorHAnsi"/>
                <w:bCs/>
                <w:lang w:val="pl-PL"/>
              </w:rPr>
              <w:t>Klienci</w:t>
            </w:r>
          </w:p>
          <w:p w:rsidR="001D6D7B" w:rsidRPr="001D6D7B" w:rsidRDefault="001D6D7B" w:rsidP="001D6D7B">
            <w:pPr>
              <w:spacing w:after="0" w:line="240" w:lineRule="auto"/>
              <w:jc w:val="both"/>
              <w:rPr>
                <w:rFonts w:cstheme="minorHAnsi"/>
                <w:bCs/>
                <w:lang w:val="pl-PL"/>
              </w:rPr>
            </w:pPr>
            <w:r>
              <w:rPr>
                <w:rFonts w:cstheme="minorHAnsi"/>
                <w:bCs/>
                <w:lang w:val="pl-PL"/>
              </w:rPr>
              <w:t>•</w:t>
            </w:r>
            <w:r w:rsidRPr="001D6D7B">
              <w:rPr>
                <w:rFonts w:cstheme="minorHAnsi"/>
                <w:bCs/>
                <w:lang w:val="pl-PL"/>
              </w:rPr>
              <w:t>Pracowników</w:t>
            </w:r>
          </w:p>
          <w:p w:rsidR="001D6D7B" w:rsidRPr="001D6D7B" w:rsidRDefault="001D6D7B" w:rsidP="001D6D7B">
            <w:pPr>
              <w:spacing w:after="0" w:line="240" w:lineRule="auto"/>
              <w:jc w:val="both"/>
              <w:rPr>
                <w:rFonts w:cstheme="minorHAnsi"/>
                <w:bCs/>
                <w:lang w:val="pl-PL"/>
              </w:rPr>
            </w:pPr>
            <w:r w:rsidRPr="001D6D7B">
              <w:rPr>
                <w:rFonts w:cstheme="minorHAnsi"/>
                <w:bCs/>
                <w:lang w:val="pl-PL"/>
              </w:rPr>
              <w:t>• Technologie</w:t>
            </w:r>
          </w:p>
          <w:p w:rsidR="001D6D7B" w:rsidRPr="001D6D7B" w:rsidRDefault="001D6D7B" w:rsidP="001D6D7B">
            <w:pPr>
              <w:spacing w:after="0" w:line="240" w:lineRule="auto"/>
              <w:jc w:val="both"/>
              <w:rPr>
                <w:rFonts w:cstheme="minorHAnsi"/>
                <w:bCs/>
                <w:lang w:val="pl-PL"/>
              </w:rPr>
            </w:pPr>
            <w:r>
              <w:rPr>
                <w:rFonts w:cstheme="minorHAnsi"/>
                <w:bCs/>
                <w:lang w:val="pl-PL"/>
              </w:rPr>
              <w:t>•</w:t>
            </w:r>
            <w:r w:rsidRPr="001D6D7B">
              <w:rPr>
                <w:rFonts w:cstheme="minorHAnsi"/>
                <w:bCs/>
                <w:lang w:val="pl-PL"/>
              </w:rPr>
              <w:t>Trendy marketowe</w:t>
            </w:r>
          </w:p>
          <w:p w:rsidR="001D6D7B" w:rsidRPr="001D6D7B" w:rsidRDefault="001D6D7B" w:rsidP="001D6D7B">
            <w:pPr>
              <w:spacing w:after="0" w:line="240" w:lineRule="auto"/>
              <w:jc w:val="both"/>
              <w:rPr>
                <w:rFonts w:cstheme="minorHAnsi"/>
                <w:bCs/>
                <w:lang w:val="pl-PL"/>
              </w:rPr>
            </w:pPr>
            <w:r w:rsidRPr="001D6D7B">
              <w:rPr>
                <w:rFonts w:cstheme="minorHAnsi"/>
                <w:bCs/>
                <w:lang w:val="pl-PL"/>
              </w:rPr>
              <w:t>• Dynamika makroekonomii</w:t>
            </w:r>
          </w:p>
          <w:p w:rsidR="001D6D7B" w:rsidRPr="001D6D7B" w:rsidRDefault="001D6D7B" w:rsidP="001D6D7B">
            <w:pPr>
              <w:spacing w:after="0" w:line="240" w:lineRule="auto"/>
              <w:jc w:val="both"/>
              <w:rPr>
                <w:rFonts w:cstheme="minorHAnsi"/>
                <w:bCs/>
                <w:lang w:val="pl-PL"/>
              </w:rPr>
            </w:pPr>
            <w:r w:rsidRPr="001D6D7B">
              <w:rPr>
                <w:rFonts w:cstheme="minorHAnsi"/>
                <w:bCs/>
                <w:lang w:val="pl-PL"/>
              </w:rPr>
              <w:t>• Itd.</w:t>
            </w:r>
          </w:p>
          <w:p w:rsidR="001D6D7B" w:rsidRPr="001D6D7B" w:rsidRDefault="001D6D7B" w:rsidP="001D6D7B">
            <w:pPr>
              <w:spacing w:after="0" w:line="240" w:lineRule="auto"/>
              <w:jc w:val="both"/>
              <w:rPr>
                <w:rFonts w:cstheme="minorHAnsi"/>
                <w:bCs/>
                <w:lang w:val="pl-PL"/>
              </w:rPr>
            </w:pPr>
            <w:r w:rsidRPr="001D6D7B">
              <w:rPr>
                <w:rFonts w:cstheme="minorHAnsi"/>
                <w:bCs/>
                <w:lang w:val="pl-PL"/>
              </w:rPr>
              <w:t>2) Pomiędzy cyklem wejścia-wyjścia zasoby przechodzą przez dwa odrębne klastry procesów:</w:t>
            </w:r>
          </w:p>
          <w:p w:rsidR="001D6D7B" w:rsidRPr="001D6D7B" w:rsidRDefault="001D6D7B" w:rsidP="001D6D7B">
            <w:pPr>
              <w:spacing w:after="0" w:line="240" w:lineRule="auto"/>
              <w:jc w:val="both"/>
              <w:rPr>
                <w:rFonts w:cstheme="minorHAnsi"/>
                <w:bCs/>
                <w:lang w:val="pl-PL"/>
              </w:rPr>
            </w:pPr>
            <w:r w:rsidRPr="001D6D7B">
              <w:rPr>
                <w:rFonts w:cstheme="minorHAnsi"/>
                <w:bCs/>
                <w:lang w:val="pl-PL"/>
              </w:rPr>
              <w:t>Pierwotne - te, które bezpośrednio przyczyniają się do „przekształcenia” Nakładów w Produkty i generowania zysku (np. Sprzedaż).</w:t>
            </w:r>
          </w:p>
          <w:p w:rsidR="001D6D7B" w:rsidRPr="001D6D7B" w:rsidRDefault="001D6D7B" w:rsidP="001D6D7B">
            <w:pPr>
              <w:spacing w:after="0" w:line="240" w:lineRule="auto"/>
              <w:jc w:val="both"/>
              <w:rPr>
                <w:rFonts w:cstheme="minorHAnsi"/>
                <w:bCs/>
                <w:lang w:val="pl-PL"/>
              </w:rPr>
            </w:pPr>
            <w:r w:rsidRPr="001D6D7B">
              <w:rPr>
                <w:rFonts w:cstheme="minorHAnsi"/>
                <w:bCs/>
                <w:lang w:val="pl-PL"/>
              </w:rPr>
              <w:t>Drugorzędne - te, które przyczyniają się do efektywności i skuteczności tych pierwszych (np. Rozwój technologii i innowacje).</w:t>
            </w:r>
          </w:p>
          <w:p w:rsidR="001D6D7B" w:rsidRPr="001D6D7B" w:rsidRDefault="001D6D7B" w:rsidP="001D6D7B">
            <w:pPr>
              <w:spacing w:after="0" w:line="240" w:lineRule="auto"/>
              <w:jc w:val="both"/>
              <w:rPr>
                <w:rFonts w:cstheme="minorHAnsi"/>
                <w:bCs/>
                <w:lang w:val="pl-PL"/>
              </w:rPr>
            </w:pPr>
            <w:r w:rsidRPr="001D6D7B">
              <w:rPr>
                <w:rFonts w:cstheme="minorHAnsi"/>
                <w:bCs/>
                <w:lang w:val="pl-PL"/>
              </w:rPr>
              <w:t>3) Zarządzanie ludźmi jest jednym z największych i najtrudniejszych zadań, przed którymi staje każdy przedsiębiorca.</w:t>
            </w:r>
          </w:p>
          <w:p w:rsidR="001D6D7B" w:rsidRPr="001D6D7B" w:rsidRDefault="001D6D7B" w:rsidP="001D6D7B">
            <w:pPr>
              <w:spacing w:after="0" w:line="240" w:lineRule="auto"/>
              <w:jc w:val="both"/>
              <w:rPr>
                <w:rFonts w:cstheme="minorHAnsi"/>
                <w:bCs/>
                <w:lang w:val="pl-PL"/>
              </w:rPr>
            </w:pPr>
            <w:r w:rsidRPr="001D6D7B">
              <w:rPr>
                <w:rFonts w:cstheme="minorHAnsi"/>
                <w:bCs/>
                <w:lang w:val="pl-PL"/>
              </w:rPr>
              <w:t>Ludzie (tj. Wiedza, doświadczenie zawodowe, doświadczenie operacyjne i techniczne) stanowią prawdziwą siłę napędową organizacji.</w:t>
            </w:r>
          </w:p>
          <w:p w:rsidR="001D6D7B" w:rsidRPr="001D6D7B" w:rsidRDefault="001D6D7B" w:rsidP="001D6D7B">
            <w:pPr>
              <w:spacing w:after="0" w:line="240" w:lineRule="auto"/>
              <w:jc w:val="both"/>
              <w:rPr>
                <w:rFonts w:cstheme="minorHAnsi"/>
                <w:bCs/>
                <w:lang w:val="pl-PL"/>
              </w:rPr>
            </w:pPr>
            <w:r w:rsidRPr="001D6D7B">
              <w:rPr>
                <w:rFonts w:cstheme="minorHAnsi"/>
                <w:bCs/>
                <w:lang w:val="pl-PL"/>
              </w:rPr>
              <w:t>Zasoby, jeśli nie towarzyszą im spójna wiedza, nic nie znaczą i nie są w stanie wywołać cennych rezultatów.</w:t>
            </w:r>
          </w:p>
          <w:p w:rsidR="001D6D7B" w:rsidRPr="001D6D7B" w:rsidRDefault="001D6D7B" w:rsidP="001D6D7B">
            <w:pPr>
              <w:spacing w:after="0" w:line="240" w:lineRule="auto"/>
              <w:jc w:val="both"/>
              <w:rPr>
                <w:rFonts w:cstheme="minorHAnsi"/>
                <w:b/>
                <w:bCs/>
                <w:lang w:val="pl-PL"/>
              </w:rPr>
            </w:pPr>
            <w:r w:rsidRPr="001D6D7B">
              <w:rPr>
                <w:rFonts w:cstheme="minorHAnsi"/>
                <w:b/>
                <w:bCs/>
                <w:lang w:val="pl-PL"/>
              </w:rPr>
              <w:t>3.1.B Podejmowanie wyzwań</w:t>
            </w:r>
          </w:p>
          <w:p w:rsidR="001D6D7B" w:rsidRPr="001D6D7B" w:rsidRDefault="001D6D7B" w:rsidP="001D6D7B">
            <w:pPr>
              <w:spacing w:after="0" w:line="240" w:lineRule="auto"/>
              <w:jc w:val="both"/>
              <w:rPr>
                <w:rFonts w:cstheme="minorHAnsi"/>
                <w:bCs/>
                <w:lang w:val="pl-PL"/>
              </w:rPr>
            </w:pPr>
            <w:r w:rsidRPr="001D6D7B">
              <w:rPr>
                <w:rFonts w:cstheme="minorHAnsi"/>
                <w:bCs/>
                <w:lang w:val="pl-PL"/>
              </w:rPr>
              <w:lastRenderedPageBreak/>
              <w:t>Wyzwanie dla przedsiębiorczości polega na stawieniu czoła takiej niepewności z odwagą, metodą i krytycznym myśleniem, tak aby zminimalizować ryzyko i osiągnąć oczekiwane wyniki.</w:t>
            </w:r>
          </w:p>
          <w:p w:rsidR="001D6D7B" w:rsidRPr="001D6D7B" w:rsidRDefault="001D6D7B" w:rsidP="001D6D7B">
            <w:pPr>
              <w:spacing w:after="0" w:line="240" w:lineRule="auto"/>
              <w:jc w:val="both"/>
              <w:rPr>
                <w:rFonts w:cstheme="minorHAnsi"/>
                <w:bCs/>
                <w:lang w:val="pl-PL"/>
              </w:rPr>
            </w:pPr>
            <w:r w:rsidRPr="001D6D7B">
              <w:rPr>
                <w:rFonts w:cstheme="minorHAnsi"/>
                <w:bCs/>
                <w:lang w:val="pl-PL"/>
              </w:rPr>
              <w:t>Strategiczne planowanie dostępnych zasobów i spójne cele pomogą przedsiębiorcy w pokonywaniu codziennych i nadzwyczajnych trudności.</w:t>
            </w:r>
          </w:p>
          <w:p w:rsidR="001D6D7B" w:rsidRPr="001D6D7B" w:rsidRDefault="001D6D7B" w:rsidP="001D6D7B">
            <w:pPr>
              <w:spacing w:after="0" w:line="240" w:lineRule="auto"/>
              <w:jc w:val="both"/>
              <w:rPr>
                <w:rFonts w:cstheme="minorHAnsi"/>
                <w:bCs/>
                <w:lang w:val="pl-PL"/>
              </w:rPr>
            </w:pPr>
            <w:r w:rsidRPr="001D6D7B">
              <w:rPr>
                <w:rFonts w:cstheme="minorHAnsi"/>
                <w:bCs/>
                <w:lang w:val="pl-PL"/>
              </w:rPr>
              <w:t>Postawa przedsiębiorcza widzi w wyzwaniach ogromne możliwości biznesowe, które czekają na ich wykorzystanie i skapitalizowanie.</w:t>
            </w:r>
          </w:p>
          <w:p w:rsidR="001D6D7B" w:rsidRPr="001D6D7B" w:rsidRDefault="001D6D7B" w:rsidP="001D6D7B">
            <w:pPr>
              <w:spacing w:after="0" w:line="240" w:lineRule="auto"/>
              <w:jc w:val="both"/>
              <w:rPr>
                <w:rFonts w:cstheme="minorHAnsi"/>
                <w:bCs/>
                <w:lang w:val="pl-PL"/>
              </w:rPr>
            </w:pPr>
            <w:r w:rsidRPr="001D6D7B">
              <w:rPr>
                <w:rFonts w:cstheme="minorHAnsi"/>
                <w:bCs/>
                <w:lang w:val="pl-PL"/>
              </w:rPr>
              <w:t>W przypadku niepowodzenia przedsiębiorcy znajdują efekty uczenia się, które pomogą im zmienić ścieżkę innowacji i przywrócić konkurencyjność.</w:t>
            </w:r>
          </w:p>
          <w:p w:rsidR="001D6D7B" w:rsidRPr="001D6D7B" w:rsidRDefault="001D6D7B" w:rsidP="001D6D7B">
            <w:pPr>
              <w:spacing w:after="0" w:line="240" w:lineRule="auto"/>
              <w:jc w:val="both"/>
              <w:rPr>
                <w:rFonts w:cstheme="minorHAnsi"/>
                <w:bCs/>
                <w:lang w:val="pl-PL"/>
              </w:rPr>
            </w:pPr>
            <w:r w:rsidRPr="001D6D7B">
              <w:rPr>
                <w:rFonts w:cstheme="minorHAnsi"/>
                <w:bCs/>
                <w:lang w:val="pl-PL"/>
              </w:rPr>
              <w:t>W biznesie nie ma sposobu na uniknięcie wyzwań: trudności, wyzwania, ryzyko i nieoczekiwane zdarzenia są częścią drogi przedsiębiorczości tak samo, jak należą do niej klienci i konkurenci.</w:t>
            </w:r>
          </w:p>
          <w:p w:rsidR="001D6D7B" w:rsidRPr="001D6D7B" w:rsidRDefault="001D6D7B" w:rsidP="001D6D7B">
            <w:pPr>
              <w:spacing w:after="0" w:line="240" w:lineRule="auto"/>
              <w:jc w:val="both"/>
              <w:rPr>
                <w:rFonts w:cstheme="minorHAnsi"/>
                <w:bCs/>
                <w:lang w:val="pl-PL"/>
              </w:rPr>
            </w:pPr>
            <w:r w:rsidRPr="001D6D7B">
              <w:rPr>
                <w:rFonts w:cstheme="minorHAnsi"/>
                <w:bCs/>
                <w:lang w:val="pl-PL"/>
              </w:rPr>
              <w:t>Przedsiębiorcy odnoszący sukcesy wyróżniają się na tle innych dzięki sposobowi radzenia sobie ze stresem związanym z zarządzaniem biznesem - tak, aby przekształcić go jako wiodącą siłę do ciągłego doskonalenia.</w:t>
            </w:r>
          </w:p>
          <w:p w:rsidR="001D6D7B" w:rsidRPr="001D6D7B" w:rsidRDefault="001D6D7B" w:rsidP="001D6D7B">
            <w:pPr>
              <w:spacing w:after="0" w:line="240" w:lineRule="auto"/>
              <w:jc w:val="both"/>
              <w:rPr>
                <w:rFonts w:cstheme="minorHAnsi"/>
                <w:b/>
                <w:bCs/>
                <w:lang w:val="pl-PL"/>
              </w:rPr>
            </w:pPr>
            <w:r w:rsidRPr="001D6D7B">
              <w:rPr>
                <w:rFonts w:cstheme="minorHAnsi"/>
                <w:b/>
                <w:bCs/>
                <w:lang w:val="pl-PL"/>
              </w:rPr>
              <w:t>3.1.C Trzymaj się intencji i realizuj swoje plany</w:t>
            </w:r>
          </w:p>
          <w:p w:rsidR="001D6D7B" w:rsidRPr="001D6D7B" w:rsidRDefault="001D6D7B" w:rsidP="001D6D7B">
            <w:pPr>
              <w:spacing w:after="0" w:line="240" w:lineRule="auto"/>
              <w:jc w:val="both"/>
              <w:rPr>
                <w:rFonts w:cstheme="minorHAnsi"/>
                <w:bCs/>
                <w:lang w:val="pl-PL"/>
              </w:rPr>
            </w:pPr>
            <w:r w:rsidRPr="001D6D7B">
              <w:rPr>
                <w:rFonts w:cstheme="minorHAnsi"/>
                <w:bCs/>
                <w:lang w:val="pl-PL"/>
              </w:rPr>
              <w:t>Od planowania strategicznego inicjatywy przedsiębiorczej zależy jej pomyślny rozwój.</w:t>
            </w:r>
          </w:p>
          <w:p w:rsidR="001D6D7B" w:rsidRPr="001D6D7B" w:rsidRDefault="001D6D7B" w:rsidP="001D6D7B">
            <w:pPr>
              <w:spacing w:after="0" w:line="240" w:lineRule="auto"/>
              <w:jc w:val="both"/>
              <w:rPr>
                <w:rFonts w:cstheme="minorHAnsi"/>
                <w:bCs/>
                <w:lang w:val="pl-PL"/>
              </w:rPr>
            </w:pPr>
            <w:r w:rsidRPr="001D6D7B">
              <w:rPr>
                <w:rFonts w:cstheme="minorHAnsi"/>
                <w:bCs/>
                <w:lang w:val="pl-PL"/>
              </w:rPr>
              <w:t>Planowanie strategiczne to bardzo szerokie pojęcie. Można to podsumować jako definicję samych podstaw Twojego biznesu, takich jak:</w:t>
            </w:r>
          </w:p>
          <w:p w:rsidR="001D6D7B" w:rsidRPr="001D6D7B" w:rsidRDefault="001D6D7B" w:rsidP="001D6D7B">
            <w:pPr>
              <w:spacing w:after="0" w:line="240" w:lineRule="auto"/>
              <w:jc w:val="both"/>
              <w:rPr>
                <w:rFonts w:cstheme="minorHAnsi"/>
                <w:bCs/>
                <w:lang w:val="en-GB"/>
              </w:rPr>
            </w:pPr>
            <w:r w:rsidRPr="001D6D7B">
              <w:rPr>
                <w:rFonts w:cstheme="minorHAnsi"/>
                <w:bCs/>
                <w:lang w:val="en-GB"/>
              </w:rPr>
              <w:t xml:space="preserve">• </w:t>
            </w:r>
            <w:proofErr w:type="spellStart"/>
            <w:r w:rsidRPr="001D6D7B">
              <w:rPr>
                <w:rFonts w:cstheme="minorHAnsi"/>
                <w:bCs/>
                <w:lang w:val="en-GB"/>
              </w:rPr>
              <w:t>Ocena</w:t>
            </w:r>
            <w:proofErr w:type="spellEnd"/>
            <w:r w:rsidRPr="001D6D7B">
              <w:rPr>
                <w:rFonts w:cstheme="minorHAnsi"/>
                <w:bCs/>
                <w:lang w:val="en-GB"/>
              </w:rPr>
              <w:t xml:space="preserve"> </w:t>
            </w:r>
            <w:proofErr w:type="spellStart"/>
            <w:r w:rsidRPr="001D6D7B">
              <w:rPr>
                <w:rFonts w:cstheme="minorHAnsi"/>
                <w:bCs/>
                <w:lang w:val="en-GB"/>
              </w:rPr>
              <w:t>kontekstu</w:t>
            </w:r>
            <w:proofErr w:type="spellEnd"/>
            <w:r w:rsidRPr="001D6D7B">
              <w:rPr>
                <w:rFonts w:cstheme="minorHAnsi"/>
                <w:bCs/>
                <w:lang w:val="en-GB"/>
              </w:rPr>
              <w:t xml:space="preserve"> </w:t>
            </w:r>
            <w:proofErr w:type="spellStart"/>
            <w:r w:rsidRPr="001D6D7B">
              <w:rPr>
                <w:rFonts w:cstheme="minorHAnsi"/>
                <w:bCs/>
                <w:lang w:val="en-GB"/>
              </w:rPr>
              <w:t>i</w:t>
            </w:r>
            <w:proofErr w:type="spellEnd"/>
            <w:r w:rsidRPr="001D6D7B">
              <w:rPr>
                <w:rFonts w:cstheme="minorHAnsi"/>
                <w:bCs/>
                <w:lang w:val="en-GB"/>
              </w:rPr>
              <w:t xml:space="preserve"> </w:t>
            </w:r>
            <w:proofErr w:type="spellStart"/>
            <w:r w:rsidRPr="001D6D7B">
              <w:rPr>
                <w:rFonts w:cstheme="minorHAnsi"/>
                <w:bCs/>
                <w:lang w:val="en-GB"/>
              </w:rPr>
              <w:t>potrzeb</w:t>
            </w:r>
            <w:proofErr w:type="spellEnd"/>
            <w:r w:rsidRPr="001D6D7B">
              <w:rPr>
                <w:rFonts w:cstheme="minorHAnsi"/>
                <w:bCs/>
                <w:lang w:val="en-GB"/>
              </w:rPr>
              <w:t xml:space="preserve"> / </w:t>
            </w:r>
            <w:proofErr w:type="spellStart"/>
            <w:r w:rsidRPr="001D6D7B">
              <w:rPr>
                <w:rFonts w:cstheme="minorHAnsi"/>
                <w:bCs/>
                <w:lang w:val="en-GB"/>
              </w:rPr>
              <w:t>możliwości</w:t>
            </w:r>
            <w:proofErr w:type="spellEnd"/>
          </w:p>
          <w:p w:rsidR="001D6D7B" w:rsidRPr="001D6D7B" w:rsidRDefault="001D6D7B" w:rsidP="001D6D7B">
            <w:pPr>
              <w:spacing w:after="0" w:line="240" w:lineRule="auto"/>
              <w:jc w:val="both"/>
              <w:rPr>
                <w:rFonts w:cstheme="minorHAnsi"/>
                <w:bCs/>
                <w:lang w:val="pl-PL"/>
              </w:rPr>
            </w:pPr>
            <w:r w:rsidRPr="001D6D7B">
              <w:rPr>
                <w:rFonts w:cstheme="minorHAnsi"/>
                <w:bCs/>
                <w:lang w:val="pl-PL"/>
              </w:rPr>
              <w:t>• Oferta i objęte rynki</w:t>
            </w:r>
          </w:p>
          <w:p w:rsidR="001D6D7B" w:rsidRPr="001D6D7B" w:rsidRDefault="001D6D7B" w:rsidP="001D6D7B">
            <w:pPr>
              <w:spacing w:after="0" w:line="240" w:lineRule="auto"/>
              <w:jc w:val="both"/>
              <w:rPr>
                <w:rFonts w:cstheme="minorHAnsi"/>
                <w:bCs/>
                <w:lang w:val="pl-PL"/>
              </w:rPr>
            </w:pPr>
            <w:r w:rsidRPr="001D6D7B">
              <w:rPr>
                <w:rFonts w:cstheme="minorHAnsi"/>
                <w:bCs/>
                <w:lang w:val="pl-PL"/>
              </w:rPr>
              <w:t>• Cele i ostateczni beneficjenci</w:t>
            </w:r>
          </w:p>
          <w:p w:rsidR="001D6D7B" w:rsidRPr="001D6D7B" w:rsidRDefault="001D6D7B" w:rsidP="001D6D7B">
            <w:pPr>
              <w:spacing w:after="0" w:line="240" w:lineRule="auto"/>
              <w:jc w:val="both"/>
              <w:rPr>
                <w:rFonts w:cstheme="minorHAnsi"/>
                <w:bCs/>
                <w:lang w:val="pl-PL"/>
              </w:rPr>
            </w:pPr>
            <w:r w:rsidRPr="001D6D7B">
              <w:rPr>
                <w:rFonts w:cstheme="minorHAnsi"/>
                <w:bCs/>
                <w:lang w:val="pl-PL"/>
              </w:rPr>
              <w:t>• Konkurenci</w:t>
            </w:r>
          </w:p>
          <w:p w:rsidR="001D6D7B" w:rsidRPr="001D6D7B" w:rsidRDefault="001D6D7B" w:rsidP="001D6D7B">
            <w:pPr>
              <w:spacing w:after="0" w:line="240" w:lineRule="auto"/>
              <w:jc w:val="both"/>
              <w:rPr>
                <w:rFonts w:cstheme="minorHAnsi"/>
                <w:bCs/>
                <w:lang w:val="pl-PL"/>
              </w:rPr>
            </w:pPr>
            <w:r w:rsidRPr="001D6D7B">
              <w:rPr>
                <w:rFonts w:cstheme="minorHAnsi"/>
                <w:bCs/>
                <w:lang w:val="pl-PL"/>
              </w:rPr>
              <w:t>• Długoterminowa trwałość</w:t>
            </w:r>
          </w:p>
          <w:p w:rsidR="001D6D7B" w:rsidRPr="001D6D7B" w:rsidRDefault="001D6D7B" w:rsidP="001D6D7B">
            <w:pPr>
              <w:spacing w:after="0" w:line="240" w:lineRule="auto"/>
              <w:jc w:val="both"/>
              <w:rPr>
                <w:rFonts w:cstheme="minorHAnsi"/>
                <w:bCs/>
                <w:lang w:val="pl-PL"/>
              </w:rPr>
            </w:pPr>
            <w:r>
              <w:rPr>
                <w:rFonts w:cstheme="minorHAnsi"/>
                <w:bCs/>
                <w:lang w:val="pl-PL"/>
              </w:rPr>
              <w:t>•</w:t>
            </w:r>
            <w:r w:rsidRPr="001D6D7B">
              <w:rPr>
                <w:rFonts w:cstheme="minorHAnsi"/>
                <w:bCs/>
                <w:lang w:val="pl-PL"/>
              </w:rPr>
              <w:t>Planowanie finansowe</w:t>
            </w:r>
          </w:p>
          <w:p w:rsidR="001D6D7B" w:rsidRPr="001D6D7B" w:rsidRDefault="001D6D7B" w:rsidP="001D6D7B">
            <w:pPr>
              <w:spacing w:after="0" w:line="240" w:lineRule="auto"/>
              <w:jc w:val="both"/>
              <w:rPr>
                <w:rFonts w:cstheme="minorHAnsi"/>
                <w:bCs/>
                <w:lang w:val="pl-PL"/>
              </w:rPr>
            </w:pPr>
            <w:r>
              <w:rPr>
                <w:rFonts w:cstheme="minorHAnsi"/>
                <w:bCs/>
                <w:lang w:val="pl-PL"/>
              </w:rPr>
              <w:t>•</w:t>
            </w:r>
            <w:r w:rsidRPr="001D6D7B">
              <w:rPr>
                <w:rFonts w:cstheme="minorHAnsi"/>
                <w:bCs/>
                <w:lang w:val="pl-PL"/>
              </w:rPr>
              <w:t>Ocena ryzyka</w:t>
            </w:r>
          </w:p>
          <w:p w:rsidR="001D6D7B" w:rsidRPr="001D6D7B" w:rsidRDefault="001D6D7B" w:rsidP="001D6D7B">
            <w:pPr>
              <w:spacing w:after="0" w:line="240" w:lineRule="auto"/>
              <w:jc w:val="both"/>
              <w:rPr>
                <w:rFonts w:cstheme="minorHAnsi"/>
                <w:bCs/>
                <w:lang w:val="pl-PL"/>
              </w:rPr>
            </w:pPr>
            <w:r w:rsidRPr="001D6D7B">
              <w:rPr>
                <w:rFonts w:cstheme="minorHAnsi"/>
                <w:bCs/>
                <w:lang w:val="pl-PL"/>
              </w:rPr>
              <w:t>Pomyślne osiągnięcie wyników oznacza również bardzo ważne niematerialne zasoby zaangażowane przez przedsiębiorców: jego / jej sposób myślenia i jego / jej sposób bycia.</w:t>
            </w:r>
          </w:p>
          <w:p w:rsidR="00643EC7" w:rsidRPr="001D6D7B" w:rsidRDefault="001D6D7B" w:rsidP="001D6D7B">
            <w:pPr>
              <w:spacing w:after="0" w:line="240" w:lineRule="auto"/>
              <w:jc w:val="both"/>
              <w:rPr>
                <w:rFonts w:cstheme="minorHAnsi"/>
                <w:lang w:val="pl-PL"/>
              </w:rPr>
            </w:pPr>
            <w:r w:rsidRPr="001D6D7B">
              <w:rPr>
                <w:rFonts w:cstheme="minorHAnsi"/>
                <w:bCs/>
                <w:lang w:val="pl-PL"/>
              </w:rPr>
              <w:t>Osoba zorientowana na cel (czyli przedsiębiorca) kieruje się chęcią stawiania sobie wysokich standardów i dąży do ich osiągnięcia.</w:t>
            </w:r>
          </w:p>
        </w:tc>
      </w:tr>
      <w:tr w:rsidR="00643EC7" w:rsidRPr="006E1489"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tcPr>
          <w:p w:rsidR="00643EC7" w:rsidRPr="006E1489" w:rsidRDefault="0050386D" w:rsidP="002F2C35">
            <w:pPr>
              <w:rPr>
                <w:rFonts w:cstheme="minorHAnsi"/>
                <w:b/>
                <w:color w:val="FFFFFF" w:themeColor="background1"/>
                <w:lang w:val="en-GB"/>
              </w:rPr>
            </w:pPr>
            <w:proofErr w:type="spellStart"/>
            <w:r w:rsidRPr="0050386D">
              <w:rPr>
                <w:rFonts w:cstheme="minorHAnsi"/>
                <w:b/>
                <w:color w:val="FFFFFF" w:themeColor="background1"/>
                <w:lang w:val="en-GB"/>
              </w:rPr>
              <w:lastRenderedPageBreak/>
              <w:t>Słowniczek</w:t>
            </w:r>
            <w:proofErr w:type="spellEnd"/>
            <w:r w:rsidRPr="0050386D">
              <w:rPr>
                <w:rFonts w:cstheme="minorHAnsi"/>
                <w:b/>
                <w:color w:val="FFFFFF" w:themeColor="background1"/>
                <w:lang w:val="en-GB"/>
              </w:rPr>
              <w:t xml:space="preserve"> </w:t>
            </w:r>
            <w:proofErr w:type="spellStart"/>
            <w:r w:rsidRPr="0050386D">
              <w:rPr>
                <w:rFonts w:cstheme="minorHAnsi"/>
                <w:b/>
                <w:color w:val="FFFFFF" w:themeColor="background1"/>
                <w:lang w:val="en-GB"/>
              </w:rPr>
              <w:t>haseł</w:t>
            </w:r>
            <w:proofErr w:type="spellEnd"/>
          </w:p>
        </w:tc>
      </w:tr>
      <w:tr w:rsidR="00643EC7" w:rsidRPr="00AE7185"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50386D" w:rsidRPr="0050386D" w:rsidRDefault="0050386D" w:rsidP="0050386D">
            <w:pPr>
              <w:jc w:val="both"/>
              <w:rPr>
                <w:rFonts w:cstheme="minorHAnsi"/>
                <w:bCs/>
                <w:lang w:val="pl-PL"/>
              </w:rPr>
            </w:pPr>
            <w:r w:rsidRPr="0050386D">
              <w:rPr>
                <w:rFonts w:cstheme="minorHAnsi"/>
                <w:b/>
                <w:bCs/>
                <w:lang w:val="pl-PL"/>
              </w:rPr>
              <w:t>WEJŚCIE / WYDAJNOŚĆ</w:t>
            </w:r>
            <w:r w:rsidRPr="0050386D">
              <w:rPr>
                <w:rFonts w:cstheme="minorHAnsi"/>
                <w:bCs/>
                <w:lang w:val="pl-PL"/>
              </w:rPr>
              <w:t xml:space="preserve"> Proces: Surowce i wszelkiego rodzaju zasoby (nakłady) są dalej udoskonalane za pomocą technologii, know-how i doświadczenia (proces) w celu wytworzenia i sfinalizowania produktów / usług końcowych (produkty wyjściowe).</w:t>
            </w:r>
          </w:p>
          <w:p w:rsidR="0050386D" w:rsidRPr="0050386D" w:rsidRDefault="0050386D" w:rsidP="0050386D">
            <w:pPr>
              <w:jc w:val="both"/>
              <w:rPr>
                <w:rFonts w:cstheme="minorHAnsi"/>
                <w:bCs/>
                <w:lang w:val="pl-PL"/>
              </w:rPr>
            </w:pPr>
            <w:r w:rsidRPr="0050386D">
              <w:rPr>
                <w:rFonts w:cstheme="minorHAnsi"/>
                <w:b/>
                <w:bCs/>
                <w:lang w:val="pl-PL"/>
              </w:rPr>
              <w:t>Wynik</w:t>
            </w:r>
            <w:r w:rsidRPr="0050386D">
              <w:rPr>
                <w:rFonts w:cstheme="minorHAnsi"/>
                <w:bCs/>
                <w:lang w:val="pl-PL"/>
              </w:rPr>
              <w:t>: Rzeczywisty „wynik” w postaci produktów lub usług wytworzonych przez przedsiębiorstwo.</w:t>
            </w:r>
          </w:p>
          <w:p w:rsidR="0050386D" w:rsidRPr="0050386D" w:rsidRDefault="0050386D" w:rsidP="0050386D">
            <w:pPr>
              <w:jc w:val="both"/>
              <w:rPr>
                <w:rFonts w:cstheme="minorHAnsi"/>
                <w:bCs/>
                <w:lang w:val="pl-PL"/>
              </w:rPr>
            </w:pPr>
            <w:r w:rsidRPr="0050386D">
              <w:rPr>
                <w:rFonts w:cstheme="minorHAnsi"/>
                <w:b/>
                <w:bCs/>
                <w:lang w:val="pl-PL"/>
              </w:rPr>
              <w:t>Wynik</w:t>
            </w:r>
            <w:r w:rsidRPr="0050386D">
              <w:rPr>
                <w:rFonts w:cstheme="minorHAnsi"/>
                <w:bCs/>
                <w:lang w:val="pl-PL"/>
              </w:rPr>
              <w:t>: Oczekiwany wpływ tego produktu / usługi nie tylko jako zysk, tj. Satysfakcja klienta.</w:t>
            </w:r>
          </w:p>
          <w:p w:rsidR="0050386D" w:rsidRPr="0050386D" w:rsidRDefault="0050386D" w:rsidP="0050386D">
            <w:pPr>
              <w:jc w:val="both"/>
              <w:rPr>
                <w:rFonts w:cstheme="minorHAnsi"/>
                <w:bCs/>
                <w:lang w:val="pl-PL"/>
              </w:rPr>
            </w:pPr>
            <w:r w:rsidRPr="0050386D">
              <w:rPr>
                <w:rFonts w:cstheme="minorHAnsi"/>
                <w:b/>
                <w:bCs/>
                <w:lang w:val="pl-PL"/>
              </w:rPr>
              <w:t>Ocena formatywna</w:t>
            </w:r>
            <w:r w:rsidRPr="0050386D">
              <w:rPr>
                <w:rFonts w:cstheme="minorHAnsi"/>
                <w:bCs/>
                <w:lang w:val="pl-PL"/>
              </w:rPr>
              <w:t>: ocena procesów krok po kroku i codzienna ocena działań.</w:t>
            </w:r>
          </w:p>
          <w:p w:rsidR="00643EC7" w:rsidRPr="0050386D" w:rsidRDefault="0050386D" w:rsidP="0050386D">
            <w:pPr>
              <w:jc w:val="both"/>
              <w:rPr>
                <w:rFonts w:cstheme="minorHAnsi"/>
                <w:lang w:val="pl-PL"/>
              </w:rPr>
            </w:pPr>
            <w:r w:rsidRPr="0050386D">
              <w:rPr>
                <w:rFonts w:cstheme="minorHAnsi"/>
                <w:b/>
                <w:bCs/>
                <w:lang w:val="pl-PL"/>
              </w:rPr>
              <w:t>Ocena podsumowująca</w:t>
            </w:r>
            <w:r w:rsidRPr="0050386D">
              <w:rPr>
                <w:rFonts w:cstheme="minorHAnsi"/>
                <w:bCs/>
                <w:lang w:val="pl-PL"/>
              </w:rPr>
              <w:t>: systemowa ocena działań i wyników, które zostały osiągnięte do określonego momentu (tj. zakończenie ważnego kamienia milowego)</w:t>
            </w:r>
          </w:p>
        </w:tc>
      </w:tr>
      <w:tr w:rsidR="00643EC7" w:rsidRPr="006E1489"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6E1489" w:rsidRDefault="005804D3" w:rsidP="002F2C35">
            <w:pPr>
              <w:rPr>
                <w:rFonts w:cstheme="minorHAnsi"/>
                <w:b/>
                <w:color w:val="FFFFFF" w:themeColor="background1"/>
                <w:lang w:val="en-GB"/>
              </w:rPr>
            </w:pPr>
            <w:r w:rsidRPr="005804D3">
              <w:rPr>
                <w:rFonts w:cstheme="minorHAnsi"/>
                <w:b/>
                <w:color w:val="FFFFFF" w:themeColor="background1"/>
                <w:lang w:val="pl-PL"/>
              </w:rPr>
              <w:t xml:space="preserve">Bibliografia, dalsze źródła i powiązane materiały (np. </w:t>
            </w:r>
            <w:proofErr w:type="spellStart"/>
            <w:r w:rsidRPr="005804D3">
              <w:rPr>
                <w:rFonts w:cstheme="minorHAnsi"/>
                <w:b/>
                <w:color w:val="FFFFFF" w:themeColor="background1"/>
                <w:lang w:val="en-GB"/>
              </w:rPr>
              <w:t>Seminarium</w:t>
            </w:r>
            <w:proofErr w:type="spellEnd"/>
            <w:r w:rsidRPr="005804D3">
              <w:rPr>
                <w:rFonts w:cstheme="minorHAnsi"/>
                <w:b/>
                <w:color w:val="FFFFFF" w:themeColor="background1"/>
                <w:lang w:val="en-GB"/>
              </w:rPr>
              <w:t xml:space="preserve"> YouTube)</w:t>
            </w:r>
          </w:p>
        </w:tc>
      </w:tr>
      <w:tr w:rsidR="00643EC7" w:rsidRPr="006E1489"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643EC7" w:rsidRPr="006E1489" w:rsidRDefault="00751FA9" w:rsidP="002F2C35">
            <w:pPr>
              <w:rPr>
                <w:rFonts w:cstheme="minorHAnsi"/>
              </w:rPr>
            </w:pPr>
            <w:r w:rsidRPr="006E1489">
              <w:rPr>
                <w:rFonts w:cstheme="minorHAnsi"/>
              </w:rPr>
              <w:lastRenderedPageBreak/>
              <w:t xml:space="preserve">Michael Porter, 1985, </w:t>
            </w:r>
            <w:r w:rsidRPr="006E1489">
              <w:rPr>
                <w:rFonts w:cstheme="minorHAnsi"/>
                <w:i/>
                <w:iCs/>
              </w:rPr>
              <w:t>Competitive Advantage: Creating and Sustaining Superior Performance</w:t>
            </w:r>
            <w:r w:rsidRPr="006E1489">
              <w:rPr>
                <w:rFonts w:cstheme="minorHAnsi"/>
              </w:rPr>
              <w:t>.</w:t>
            </w:r>
          </w:p>
          <w:p w:rsidR="00643EC7" w:rsidRPr="006E1489" w:rsidRDefault="00751FA9" w:rsidP="002F2C35">
            <w:pPr>
              <w:rPr>
                <w:rFonts w:cstheme="minorHAnsi"/>
                <w:lang w:val="en-GB"/>
              </w:rPr>
            </w:pPr>
            <w:r w:rsidRPr="006E1489">
              <w:rPr>
                <w:rFonts w:cstheme="minorHAnsi"/>
              </w:rPr>
              <w:t>PMBOK</w:t>
            </w:r>
            <w:r w:rsidRPr="006E1489">
              <w:rPr>
                <w:rFonts w:cstheme="minorHAnsi"/>
                <w:vertAlign w:val="superscript"/>
              </w:rPr>
              <w:t>®</w:t>
            </w:r>
            <w:r w:rsidRPr="006E1489">
              <w:rPr>
                <w:rFonts w:cstheme="minorHAnsi"/>
              </w:rPr>
              <w:t> Guide – Sixth Edition (2017), Handbook for Project Management</w:t>
            </w:r>
          </w:p>
        </w:tc>
      </w:tr>
      <w:tr w:rsidR="00643EC7" w:rsidRPr="006E1489" w:rsidTr="00643EC7">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6E1489" w:rsidRDefault="005804D3" w:rsidP="002F2C35">
            <w:pPr>
              <w:rPr>
                <w:rFonts w:cstheme="minorHAnsi"/>
                <w:b/>
                <w:color w:val="FFFFFF" w:themeColor="background1"/>
                <w:lang w:val="en-GB"/>
              </w:rPr>
            </w:pPr>
            <w:proofErr w:type="spellStart"/>
            <w:r w:rsidRPr="005804D3">
              <w:rPr>
                <w:rFonts w:cstheme="minorHAnsi"/>
                <w:b/>
                <w:color w:val="FFFFFF" w:themeColor="background1"/>
                <w:lang w:val="en-GB"/>
              </w:rPr>
              <w:t>Powiązane</w:t>
            </w:r>
            <w:proofErr w:type="spellEnd"/>
            <w:r w:rsidRPr="005804D3">
              <w:rPr>
                <w:rFonts w:cstheme="minorHAnsi"/>
                <w:b/>
                <w:color w:val="FFFFFF" w:themeColor="background1"/>
                <w:lang w:val="en-GB"/>
              </w:rPr>
              <w:t xml:space="preserve"> PPT</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643EC7" w:rsidRPr="006E1489" w:rsidRDefault="005804D3" w:rsidP="002F2C35">
            <w:pPr>
              <w:rPr>
                <w:rFonts w:cstheme="minorHAnsi"/>
                <w:lang w:val="en-GB"/>
              </w:rPr>
            </w:pPr>
            <w:r w:rsidRPr="005804D3">
              <w:rPr>
                <w:rFonts w:cstheme="minorHAnsi"/>
                <w:lang w:val="en-GB"/>
              </w:rPr>
              <w:t xml:space="preserve">3.1 </w:t>
            </w:r>
            <w:proofErr w:type="spellStart"/>
            <w:r w:rsidRPr="005804D3">
              <w:rPr>
                <w:rFonts w:cstheme="minorHAnsi"/>
                <w:lang w:val="en-GB"/>
              </w:rPr>
              <w:t>Podejmowanie</w:t>
            </w:r>
            <w:proofErr w:type="spellEnd"/>
            <w:r w:rsidRPr="005804D3">
              <w:rPr>
                <w:rFonts w:cstheme="minorHAnsi"/>
                <w:lang w:val="en-GB"/>
              </w:rPr>
              <w:t xml:space="preserve"> </w:t>
            </w:r>
            <w:proofErr w:type="spellStart"/>
            <w:r w:rsidRPr="005804D3">
              <w:rPr>
                <w:rFonts w:cstheme="minorHAnsi"/>
                <w:lang w:val="en-GB"/>
              </w:rPr>
              <w:t>inicjatywy</w:t>
            </w:r>
            <w:proofErr w:type="spellEnd"/>
          </w:p>
        </w:tc>
      </w:tr>
    </w:tbl>
    <w:p w:rsidR="00643EC7" w:rsidRPr="006E1489" w:rsidRDefault="00643EC7">
      <w:pPr>
        <w:rPr>
          <w:rFonts w:cstheme="minorHAnsi"/>
          <w:lang w:val="en-GB"/>
        </w:rPr>
      </w:pPr>
    </w:p>
    <w:sectPr w:rsidR="00643EC7" w:rsidRPr="006E1489" w:rsidSect="00C31831">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73A" w:rsidRDefault="00D6073A" w:rsidP="00643EC7">
      <w:pPr>
        <w:spacing w:after="0" w:line="240" w:lineRule="auto"/>
      </w:pPr>
      <w:r>
        <w:separator/>
      </w:r>
    </w:p>
  </w:endnote>
  <w:endnote w:type="continuationSeparator" w:id="0">
    <w:p w:rsidR="00D6073A" w:rsidRDefault="00D6073A" w:rsidP="0064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CC0" w:rsidRDefault="00555CC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185" w:rsidRDefault="00AE7185" w:rsidP="00AE7185">
    <w:pPr>
      <w:pStyle w:val="Pidipagina"/>
      <w:spacing w:after="240"/>
      <w:ind w:left="3544"/>
      <w:rPr>
        <w:sz w:val="16"/>
        <w:szCs w:val="16"/>
      </w:rPr>
    </w:pPr>
    <w:r>
      <w:rPr>
        <w:noProof/>
        <w:lang w:val="it-IT" w:eastAsia="it-IT"/>
      </w:rPr>
      <w:drawing>
        <wp:anchor distT="0" distB="0" distL="114300" distR="114300" simplePos="0" relativeHeight="251665408" behindDoc="1" locked="0" layoutInCell="1" allowOverlap="1">
          <wp:simplePos x="0" y="0"/>
          <wp:positionH relativeFrom="margin">
            <wp:align>left</wp:align>
          </wp:positionH>
          <wp:positionV relativeFrom="paragraph">
            <wp:posOffset>628015</wp:posOffset>
          </wp:positionV>
          <wp:extent cx="1247775" cy="444500"/>
          <wp:effectExtent l="0" t="0" r="0" b="0"/>
          <wp:wrapTight wrapText="bothSides">
            <wp:wrapPolygon edited="0">
              <wp:start x="0" y="0"/>
              <wp:lineTo x="0" y="20366"/>
              <wp:lineTo x="21435" y="20366"/>
              <wp:lineTo x="21435"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4384" behindDoc="0" locked="0" layoutInCell="1" allowOverlap="1">
          <wp:simplePos x="0" y="0"/>
          <wp:positionH relativeFrom="margin">
            <wp:align>left</wp:align>
          </wp:positionH>
          <wp:positionV relativeFrom="paragraph">
            <wp:posOffset>10160</wp:posOffset>
          </wp:positionV>
          <wp:extent cx="2078990" cy="53657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Pr>
        <w:rStyle w:val="Enfasicorsivo"/>
        <w:rFonts w:ascii="Calibri" w:hAnsi="Calibri" w:cs="Calibri"/>
        <w:color w:val="222222"/>
        <w:sz w:val="16"/>
        <w:szCs w:val="16"/>
        <w:shd w:val="clear" w:color="auto" w:fill="FFFFFF"/>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rsidR="00643EC7" w:rsidRPr="00AE7185" w:rsidRDefault="00AE7185" w:rsidP="00AE7185">
    <w:pPr>
      <w:ind w:left="2127"/>
      <w:rPr>
        <w:color w:val="262626" w:themeColor="text1" w:themeTint="D9"/>
        <w:sz w:val="16"/>
      </w:rPr>
    </w:pPr>
    <w:r w:rsidRPr="00AE7185">
      <w:rPr>
        <w:color w:val="262626" w:themeColor="text1" w:themeTint="D9"/>
        <w:sz w:val="16"/>
      </w:rPr>
      <w:t>Legal description – Creative Commons l</w:t>
    </w:r>
    <w:bookmarkStart w:id="0" w:name="_GoBack"/>
    <w:bookmarkEnd w:id="0"/>
    <w:r w:rsidRPr="00AE7185">
      <w:rPr>
        <w:color w:val="262626" w:themeColor="text1" w:themeTint="D9"/>
        <w:sz w:val="16"/>
      </w:rPr>
      <w:t>icensing: The materials published on the EntreComp project website are classified as Open Educational Resources' (OER) and can be freely (without permission of their creators): downloaded, used, reused, copied, adapted, and shared by users, with information about the source of their origin.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CC0" w:rsidRDefault="00555CC0">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73A" w:rsidRDefault="00D6073A" w:rsidP="00643EC7">
      <w:pPr>
        <w:spacing w:after="0" w:line="240" w:lineRule="auto"/>
      </w:pPr>
      <w:r>
        <w:separator/>
      </w:r>
    </w:p>
  </w:footnote>
  <w:footnote w:type="continuationSeparator" w:id="0">
    <w:p w:rsidR="00D6073A" w:rsidRDefault="00D6073A" w:rsidP="00643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CC0" w:rsidRDefault="00555CC0">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EC7" w:rsidRDefault="00643EC7">
    <w:pPr>
      <w:pStyle w:val="Intestazione"/>
    </w:pPr>
    <w:r w:rsidRPr="00643EC7">
      <w:rPr>
        <w:noProof/>
        <w:lang w:val="it-IT" w:eastAsia="it-IT"/>
      </w:rPr>
      <w:drawing>
        <wp:anchor distT="0" distB="0" distL="114300" distR="114300" simplePos="0" relativeHeight="251662336" behindDoc="0" locked="0" layoutInCell="1" allowOverlap="1">
          <wp:simplePos x="0" y="0"/>
          <wp:positionH relativeFrom="margin">
            <wp:align>center</wp:align>
          </wp:positionH>
          <wp:positionV relativeFrom="paragraph">
            <wp:posOffset>-316230</wp:posOffset>
          </wp:positionV>
          <wp:extent cx="2657475" cy="885825"/>
          <wp:effectExtent l="0" t="0" r="9525" b="952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CC0" w:rsidRDefault="00555CC0">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559DF"/>
    <w:multiLevelType w:val="hybridMultilevel"/>
    <w:tmpl w:val="1890C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6B105E"/>
    <w:multiLevelType w:val="hybridMultilevel"/>
    <w:tmpl w:val="1804CECA"/>
    <w:lvl w:ilvl="0" w:tplc="B5B2EF30">
      <w:start w:val="1"/>
      <w:numFmt w:val="bullet"/>
      <w:lvlText w:val="•"/>
      <w:lvlJc w:val="left"/>
      <w:pPr>
        <w:tabs>
          <w:tab w:val="num" w:pos="720"/>
        </w:tabs>
        <w:ind w:left="720" w:hanging="360"/>
      </w:pPr>
      <w:rPr>
        <w:rFonts w:ascii="Arial" w:hAnsi="Arial" w:hint="default"/>
      </w:rPr>
    </w:lvl>
    <w:lvl w:ilvl="1" w:tplc="A9B64906" w:tentative="1">
      <w:start w:val="1"/>
      <w:numFmt w:val="bullet"/>
      <w:lvlText w:val="•"/>
      <w:lvlJc w:val="left"/>
      <w:pPr>
        <w:tabs>
          <w:tab w:val="num" w:pos="1440"/>
        </w:tabs>
        <w:ind w:left="1440" w:hanging="360"/>
      </w:pPr>
      <w:rPr>
        <w:rFonts w:ascii="Arial" w:hAnsi="Arial" w:hint="default"/>
      </w:rPr>
    </w:lvl>
    <w:lvl w:ilvl="2" w:tplc="ED380834" w:tentative="1">
      <w:start w:val="1"/>
      <w:numFmt w:val="bullet"/>
      <w:lvlText w:val="•"/>
      <w:lvlJc w:val="left"/>
      <w:pPr>
        <w:tabs>
          <w:tab w:val="num" w:pos="2160"/>
        </w:tabs>
        <w:ind w:left="2160" w:hanging="360"/>
      </w:pPr>
      <w:rPr>
        <w:rFonts w:ascii="Arial" w:hAnsi="Arial" w:hint="default"/>
      </w:rPr>
    </w:lvl>
    <w:lvl w:ilvl="3" w:tplc="F502E538" w:tentative="1">
      <w:start w:val="1"/>
      <w:numFmt w:val="bullet"/>
      <w:lvlText w:val="•"/>
      <w:lvlJc w:val="left"/>
      <w:pPr>
        <w:tabs>
          <w:tab w:val="num" w:pos="2880"/>
        </w:tabs>
        <w:ind w:left="2880" w:hanging="360"/>
      </w:pPr>
      <w:rPr>
        <w:rFonts w:ascii="Arial" w:hAnsi="Arial" w:hint="default"/>
      </w:rPr>
    </w:lvl>
    <w:lvl w:ilvl="4" w:tplc="45820DD8" w:tentative="1">
      <w:start w:val="1"/>
      <w:numFmt w:val="bullet"/>
      <w:lvlText w:val="•"/>
      <w:lvlJc w:val="left"/>
      <w:pPr>
        <w:tabs>
          <w:tab w:val="num" w:pos="3600"/>
        </w:tabs>
        <w:ind w:left="3600" w:hanging="360"/>
      </w:pPr>
      <w:rPr>
        <w:rFonts w:ascii="Arial" w:hAnsi="Arial" w:hint="default"/>
      </w:rPr>
    </w:lvl>
    <w:lvl w:ilvl="5" w:tplc="712075B2" w:tentative="1">
      <w:start w:val="1"/>
      <w:numFmt w:val="bullet"/>
      <w:lvlText w:val="•"/>
      <w:lvlJc w:val="left"/>
      <w:pPr>
        <w:tabs>
          <w:tab w:val="num" w:pos="4320"/>
        </w:tabs>
        <w:ind w:left="4320" w:hanging="360"/>
      </w:pPr>
      <w:rPr>
        <w:rFonts w:ascii="Arial" w:hAnsi="Arial" w:hint="default"/>
      </w:rPr>
    </w:lvl>
    <w:lvl w:ilvl="6" w:tplc="AA18E9FE" w:tentative="1">
      <w:start w:val="1"/>
      <w:numFmt w:val="bullet"/>
      <w:lvlText w:val="•"/>
      <w:lvlJc w:val="left"/>
      <w:pPr>
        <w:tabs>
          <w:tab w:val="num" w:pos="5040"/>
        </w:tabs>
        <w:ind w:left="5040" w:hanging="360"/>
      </w:pPr>
      <w:rPr>
        <w:rFonts w:ascii="Arial" w:hAnsi="Arial" w:hint="default"/>
      </w:rPr>
    </w:lvl>
    <w:lvl w:ilvl="7" w:tplc="63F89B6E" w:tentative="1">
      <w:start w:val="1"/>
      <w:numFmt w:val="bullet"/>
      <w:lvlText w:val="•"/>
      <w:lvlJc w:val="left"/>
      <w:pPr>
        <w:tabs>
          <w:tab w:val="num" w:pos="5760"/>
        </w:tabs>
        <w:ind w:left="5760" w:hanging="360"/>
      </w:pPr>
      <w:rPr>
        <w:rFonts w:ascii="Arial" w:hAnsi="Arial" w:hint="default"/>
      </w:rPr>
    </w:lvl>
    <w:lvl w:ilvl="8" w:tplc="39D03C7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C8D02D3"/>
    <w:multiLevelType w:val="hybridMultilevel"/>
    <w:tmpl w:val="26144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5034F99"/>
    <w:multiLevelType w:val="hybridMultilevel"/>
    <w:tmpl w:val="CC0A30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C5933D0"/>
    <w:multiLevelType w:val="hybridMultilevel"/>
    <w:tmpl w:val="CF92CD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2985F84"/>
    <w:multiLevelType w:val="hybridMultilevel"/>
    <w:tmpl w:val="3210FE42"/>
    <w:lvl w:ilvl="0" w:tplc="B0205FBA">
      <w:start w:val="1"/>
      <w:numFmt w:val="bullet"/>
      <w:lvlText w:val="•"/>
      <w:lvlJc w:val="left"/>
      <w:pPr>
        <w:tabs>
          <w:tab w:val="num" w:pos="720"/>
        </w:tabs>
        <w:ind w:left="720" w:hanging="360"/>
      </w:pPr>
      <w:rPr>
        <w:rFonts w:ascii="Arial" w:hAnsi="Arial" w:hint="default"/>
      </w:rPr>
    </w:lvl>
    <w:lvl w:ilvl="1" w:tplc="CF964C30" w:tentative="1">
      <w:start w:val="1"/>
      <w:numFmt w:val="bullet"/>
      <w:lvlText w:val="•"/>
      <w:lvlJc w:val="left"/>
      <w:pPr>
        <w:tabs>
          <w:tab w:val="num" w:pos="1440"/>
        </w:tabs>
        <w:ind w:left="1440" w:hanging="360"/>
      </w:pPr>
      <w:rPr>
        <w:rFonts w:ascii="Arial" w:hAnsi="Arial" w:hint="default"/>
      </w:rPr>
    </w:lvl>
    <w:lvl w:ilvl="2" w:tplc="45CE8596" w:tentative="1">
      <w:start w:val="1"/>
      <w:numFmt w:val="bullet"/>
      <w:lvlText w:val="•"/>
      <w:lvlJc w:val="left"/>
      <w:pPr>
        <w:tabs>
          <w:tab w:val="num" w:pos="2160"/>
        </w:tabs>
        <w:ind w:left="2160" w:hanging="360"/>
      </w:pPr>
      <w:rPr>
        <w:rFonts w:ascii="Arial" w:hAnsi="Arial" w:hint="default"/>
      </w:rPr>
    </w:lvl>
    <w:lvl w:ilvl="3" w:tplc="4A006E46" w:tentative="1">
      <w:start w:val="1"/>
      <w:numFmt w:val="bullet"/>
      <w:lvlText w:val="•"/>
      <w:lvlJc w:val="left"/>
      <w:pPr>
        <w:tabs>
          <w:tab w:val="num" w:pos="2880"/>
        </w:tabs>
        <w:ind w:left="2880" w:hanging="360"/>
      </w:pPr>
      <w:rPr>
        <w:rFonts w:ascii="Arial" w:hAnsi="Arial" w:hint="default"/>
      </w:rPr>
    </w:lvl>
    <w:lvl w:ilvl="4" w:tplc="0B52C696" w:tentative="1">
      <w:start w:val="1"/>
      <w:numFmt w:val="bullet"/>
      <w:lvlText w:val="•"/>
      <w:lvlJc w:val="left"/>
      <w:pPr>
        <w:tabs>
          <w:tab w:val="num" w:pos="3600"/>
        </w:tabs>
        <w:ind w:left="3600" w:hanging="360"/>
      </w:pPr>
      <w:rPr>
        <w:rFonts w:ascii="Arial" w:hAnsi="Arial" w:hint="default"/>
      </w:rPr>
    </w:lvl>
    <w:lvl w:ilvl="5" w:tplc="18B2B9FE" w:tentative="1">
      <w:start w:val="1"/>
      <w:numFmt w:val="bullet"/>
      <w:lvlText w:val="•"/>
      <w:lvlJc w:val="left"/>
      <w:pPr>
        <w:tabs>
          <w:tab w:val="num" w:pos="4320"/>
        </w:tabs>
        <w:ind w:left="4320" w:hanging="360"/>
      </w:pPr>
      <w:rPr>
        <w:rFonts w:ascii="Arial" w:hAnsi="Arial" w:hint="default"/>
      </w:rPr>
    </w:lvl>
    <w:lvl w:ilvl="6" w:tplc="C49AC406" w:tentative="1">
      <w:start w:val="1"/>
      <w:numFmt w:val="bullet"/>
      <w:lvlText w:val="•"/>
      <w:lvlJc w:val="left"/>
      <w:pPr>
        <w:tabs>
          <w:tab w:val="num" w:pos="5040"/>
        </w:tabs>
        <w:ind w:left="5040" w:hanging="360"/>
      </w:pPr>
      <w:rPr>
        <w:rFonts w:ascii="Arial" w:hAnsi="Arial" w:hint="default"/>
      </w:rPr>
    </w:lvl>
    <w:lvl w:ilvl="7" w:tplc="CF96575A" w:tentative="1">
      <w:start w:val="1"/>
      <w:numFmt w:val="bullet"/>
      <w:lvlText w:val="•"/>
      <w:lvlJc w:val="left"/>
      <w:pPr>
        <w:tabs>
          <w:tab w:val="num" w:pos="5760"/>
        </w:tabs>
        <w:ind w:left="5760" w:hanging="360"/>
      </w:pPr>
      <w:rPr>
        <w:rFonts w:ascii="Arial" w:hAnsi="Arial" w:hint="default"/>
      </w:rPr>
    </w:lvl>
    <w:lvl w:ilvl="8" w:tplc="9D9605F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615726B"/>
    <w:multiLevelType w:val="hybridMultilevel"/>
    <w:tmpl w:val="7F1E415E"/>
    <w:lvl w:ilvl="0" w:tplc="FDFC4DDC">
      <w:start w:val="1"/>
      <w:numFmt w:val="bullet"/>
      <w:lvlText w:val="•"/>
      <w:lvlJc w:val="left"/>
      <w:pPr>
        <w:tabs>
          <w:tab w:val="num" w:pos="720"/>
        </w:tabs>
        <w:ind w:left="720" w:hanging="360"/>
      </w:pPr>
      <w:rPr>
        <w:rFonts w:ascii="Arial" w:hAnsi="Arial" w:hint="default"/>
      </w:rPr>
    </w:lvl>
    <w:lvl w:ilvl="1" w:tplc="63343F00" w:tentative="1">
      <w:start w:val="1"/>
      <w:numFmt w:val="bullet"/>
      <w:lvlText w:val="•"/>
      <w:lvlJc w:val="left"/>
      <w:pPr>
        <w:tabs>
          <w:tab w:val="num" w:pos="1440"/>
        </w:tabs>
        <w:ind w:left="1440" w:hanging="360"/>
      </w:pPr>
      <w:rPr>
        <w:rFonts w:ascii="Arial" w:hAnsi="Arial" w:hint="default"/>
      </w:rPr>
    </w:lvl>
    <w:lvl w:ilvl="2" w:tplc="4CC6A4B2" w:tentative="1">
      <w:start w:val="1"/>
      <w:numFmt w:val="bullet"/>
      <w:lvlText w:val="•"/>
      <w:lvlJc w:val="left"/>
      <w:pPr>
        <w:tabs>
          <w:tab w:val="num" w:pos="2160"/>
        </w:tabs>
        <w:ind w:left="2160" w:hanging="360"/>
      </w:pPr>
      <w:rPr>
        <w:rFonts w:ascii="Arial" w:hAnsi="Arial" w:hint="default"/>
      </w:rPr>
    </w:lvl>
    <w:lvl w:ilvl="3" w:tplc="B1126D4A" w:tentative="1">
      <w:start w:val="1"/>
      <w:numFmt w:val="bullet"/>
      <w:lvlText w:val="•"/>
      <w:lvlJc w:val="left"/>
      <w:pPr>
        <w:tabs>
          <w:tab w:val="num" w:pos="2880"/>
        </w:tabs>
        <w:ind w:left="2880" w:hanging="360"/>
      </w:pPr>
      <w:rPr>
        <w:rFonts w:ascii="Arial" w:hAnsi="Arial" w:hint="default"/>
      </w:rPr>
    </w:lvl>
    <w:lvl w:ilvl="4" w:tplc="2022FB1E" w:tentative="1">
      <w:start w:val="1"/>
      <w:numFmt w:val="bullet"/>
      <w:lvlText w:val="•"/>
      <w:lvlJc w:val="left"/>
      <w:pPr>
        <w:tabs>
          <w:tab w:val="num" w:pos="3600"/>
        </w:tabs>
        <w:ind w:left="3600" w:hanging="360"/>
      </w:pPr>
      <w:rPr>
        <w:rFonts w:ascii="Arial" w:hAnsi="Arial" w:hint="default"/>
      </w:rPr>
    </w:lvl>
    <w:lvl w:ilvl="5" w:tplc="3050EAB6" w:tentative="1">
      <w:start w:val="1"/>
      <w:numFmt w:val="bullet"/>
      <w:lvlText w:val="•"/>
      <w:lvlJc w:val="left"/>
      <w:pPr>
        <w:tabs>
          <w:tab w:val="num" w:pos="4320"/>
        </w:tabs>
        <w:ind w:left="4320" w:hanging="360"/>
      </w:pPr>
      <w:rPr>
        <w:rFonts w:ascii="Arial" w:hAnsi="Arial" w:hint="default"/>
      </w:rPr>
    </w:lvl>
    <w:lvl w:ilvl="6" w:tplc="EFDA4566" w:tentative="1">
      <w:start w:val="1"/>
      <w:numFmt w:val="bullet"/>
      <w:lvlText w:val="•"/>
      <w:lvlJc w:val="left"/>
      <w:pPr>
        <w:tabs>
          <w:tab w:val="num" w:pos="5040"/>
        </w:tabs>
        <w:ind w:left="5040" w:hanging="360"/>
      </w:pPr>
      <w:rPr>
        <w:rFonts w:ascii="Arial" w:hAnsi="Arial" w:hint="default"/>
      </w:rPr>
    </w:lvl>
    <w:lvl w:ilvl="7" w:tplc="D314382A" w:tentative="1">
      <w:start w:val="1"/>
      <w:numFmt w:val="bullet"/>
      <w:lvlText w:val="•"/>
      <w:lvlJc w:val="left"/>
      <w:pPr>
        <w:tabs>
          <w:tab w:val="num" w:pos="5760"/>
        </w:tabs>
        <w:ind w:left="5760" w:hanging="360"/>
      </w:pPr>
      <w:rPr>
        <w:rFonts w:ascii="Arial" w:hAnsi="Arial" w:hint="default"/>
      </w:rPr>
    </w:lvl>
    <w:lvl w:ilvl="8" w:tplc="3344028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07A4F2F"/>
    <w:multiLevelType w:val="hybridMultilevel"/>
    <w:tmpl w:val="E24C41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6"/>
  </w:num>
  <w:num w:numId="5">
    <w:abstractNumId w:val="7"/>
  </w:num>
  <w:num w:numId="6">
    <w:abstractNumId w:val="8"/>
  </w:num>
  <w:num w:numId="7">
    <w:abstractNumId w:val="5"/>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43EC7"/>
    <w:rsid w:val="00065027"/>
    <w:rsid w:val="00115911"/>
    <w:rsid w:val="001D6D7B"/>
    <w:rsid w:val="002A7B2F"/>
    <w:rsid w:val="00305A89"/>
    <w:rsid w:val="00316166"/>
    <w:rsid w:val="00316624"/>
    <w:rsid w:val="003B6691"/>
    <w:rsid w:val="003D081A"/>
    <w:rsid w:val="00433688"/>
    <w:rsid w:val="00455817"/>
    <w:rsid w:val="0050386D"/>
    <w:rsid w:val="00555CC0"/>
    <w:rsid w:val="005804D3"/>
    <w:rsid w:val="00643EC7"/>
    <w:rsid w:val="006E1489"/>
    <w:rsid w:val="00751FA9"/>
    <w:rsid w:val="00814AF1"/>
    <w:rsid w:val="00821B9F"/>
    <w:rsid w:val="00861CBA"/>
    <w:rsid w:val="0089404E"/>
    <w:rsid w:val="008B0D0B"/>
    <w:rsid w:val="009B1F87"/>
    <w:rsid w:val="00A0420D"/>
    <w:rsid w:val="00AE7185"/>
    <w:rsid w:val="00BC37F9"/>
    <w:rsid w:val="00BD4C40"/>
    <w:rsid w:val="00C31831"/>
    <w:rsid w:val="00C54DE1"/>
    <w:rsid w:val="00CD67F7"/>
    <w:rsid w:val="00D20EE9"/>
    <w:rsid w:val="00D6073A"/>
    <w:rsid w:val="00E27ED6"/>
    <w:rsid w:val="00EF3289"/>
    <w:rsid w:val="00F35B0B"/>
    <w:rsid w:val="00FE74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D2672A-BA01-4A03-A304-079032192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43EC7"/>
    <w:pPr>
      <w:spacing w:after="200" w:line="276" w:lineRule="auto"/>
    </w:pPr>
    <w:rPr>
      <w:lang w:val="es-E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43E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43EC7"/>
    <w:rPr>
      <w:lang w:val="es-ES"/>
    </w:rPr>
  </w:style>
  <w:style w:type="paragraph" w:styleId="Pidipagina">
    <w:name w:val="footer"/>
    <w:basedOn w:val="Normale"/>
    <w:link w:val="PidipaginaCarattere"/>
    <w:uiPriority w:val="99"/>
    <w:unhideWhenUsed/>
    <w:rsid w:val="00643EC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qFormat/>
    <w:rsid w:val="00643EC7"/>
    <w:rPr>
      <w:lang w:val="es-ES"/>
    </w:rPr>
  </w:style>
  <w:style w:type="table" w:styleId="Grigliatabella">
    <w:name w:val="Table Grid"/>
    <w:basedOn w:val="Tabellanormale"/>
    <w:uiPriority w:val="39"/>
    <w:rsid w:val="00643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EF328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3289"/>
    <w:rPr>
      <w:rFonts w:ascii="Tahoma" w:hAnsi="Tahoma" w:cs="Tahoma"/>
      <w:sz w:val="16"/>
      <w:szCs w:val="16"/>
      <w:lang w:val="es-ES"/>
    </w:rPr>
  </w:style>
  <w:style w:type="paragraph" w:styleId="Paragrafoelenco">
    <w:name w:val="List Paragraph"/>
    <w:basedOn w:val="Normale"/>
    <w:uiPriority w:val="34"/>
    <w:qFormat/>
    <w:rsid w:val="00065027"/>
    <w:pPr>
      <w:ind w:left="720"/>
      <w:contextualSpacing/>
    </w:pPr>
  </w:style>
  <w:style w:type="character" w:styleId="Collegamentoipertestuale">
    <w:name w:val="Hyperlink"/>
    <w:basedOn w:val="Carpredefinitoparagrafo"/>
    <w:uiPriority w:val="99"/>
    <w:unhideWhenUsed/>
    <w:rsid w:val="00751FA9"/>
    <w:rPr>
      <w:color w:val="0563C1" w:themeColor="hyperlink"/>
      <w:u w:val="single"/>
    </w:rPr>
  </w:style>
  <w:style w:type="character" w:customStyle="1" w:styleId="UnresolvedMention">
    <w:name w:val="Unresolved Mention"/>
    <w:basedOn w:val="Carpredefinitoparagrafo"/>
    <w:uiPriority w:val="99"/>
    <w:semiHidden/>
    <w:unhideWhenUsed/>
    <w:rsid w:val="00751FA9"/>
    <w:rPr>
      <w:color w:val="605E5C"/>
      <w:shd w:val="clear" w:color="auto" w:fill="E1DFDD"/>
    </w:rPr>
  </w:style>
  <w:style w:type="character" w:styleId="Enfasicorsivo">
    <w:name w:val="Emphasis"/>
    <w:basedOn w:val="Carpredefinitoparagrafo"/>
    <w:uiPriority w:val="20"/>
    <w:qFormat/>
    <w:rsid w:val="00555C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26999">
      <w:bodyDiv w:val="1"/>
      <w:marLeft w:val="0"/>
      <w:marRight w:val="0"/>
      <w:marTop w:val="0"/>
      <w:marBottom w:val="0"/>
      <w:divBdr>
        <w:top w:val="none" w:sz="0" w:space="0" w:color="auto"/>
        <w:left w:val="none" w:sz="0" w:space="0" w:color="auto"/>
        <w:bottom w:val="none" w:sz="0" w:space="0" w:color="auto"/>
        <w:right w:val="none" w:sz="0" w:space="0" w:color="auto"/>
      </w:divBdr>
      <w:divsChild>
        <w:div w:id="1138718747">
          <w:marLeft w:val="0"/>
          <w:marRight w:val="0"/>
          <w:marTop w:val="100"/>
          <w:marBottom w:val="0"/>
          <w:divBdr>
            <w:top w:val="none" w:sz="0" w:space="0" w:color="auto"/>
            <w:left w:val="none" w:sz="0" w:space="0" w:color="auto"/>
            <w:bottom w:val="none" w:sz="0" w:space="0" w:color="auto"/>
            <w:right w:val="none" w:sz="0" w:space="0" w:color="auto"/>
          </w:divBdr>
          <w:divsChild>
            <w:div w:id="199244125">
              <w:marLeft w:val="0"/>
              <w:marRight w:val="0"/>
              <w:marTop w:val="48"/>
              <w:marBottom w:val="0"/>
              <w:divBdr>
                <w:top w:val="none" w:sz="0" w:space="0" w:color="auto"/>
                <w:left w:val="none" w:sz="0" w:space="0" w:color="auto"/>
                <w:bottom w:val="none" w:sz="0" w:space="0" w:color="auto"/>
                <w:right w:val="none" w:sz="0" w:space="0" w:color="auto"/>
              </w:divBdr>
            </w:div>
          </w:divsChild>
        </w:div>
        <w:div w:id="96298181">
          <w:marLeft w:val="0"/>
          <w:marRight w:val="0"/>
          <w:marTop w:val="0"/>
          <w:marBottom w:val="0"/>
          <w:divBdr>
            <w:top w:val="none" w:sz="0" w:space="0" w:color="auto"/>
            <w:left w:val="none" w:sz="0" w:space="0" w:color="auto"/>
            <w:bottom w:val="none" w:sz="0" w:space="0" w:color="auto"/>
            <w:right w:val="none" w:sz="0" w:space="0" w:color="auto"/>
          </w:divBdr>
          <w:divsChild>
            <w:div w:id="489560343">
              <w:marLeft w:val="0"/>
              <w:marRight w:val="0"/>
              <w:marTop w:val="0"/>
              <w:marBottom w:val="0"/>
              <w:divBdr>
                <w:top w:val="none" w:sz="0" w:space="0" w:color="auto"/>
                <w:left w:val="none" w:sz="0" w:space="0" w:color="auto"/>
                <w:bottom w:val="none" w:sz="0" w:space="0" w:color="auto"/>
                <w:right w:val="none" w:sz="0" w:space="0" w:color="auto"/>
              </w:divBdr>
              <w:divsChild>
                <w:div w:id="117880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60181">
      <w:bodyDiv w:val="1"/>
      <w:marLeft w:val="0"/>
      <w:marRight w:val="0"/>
      <w:marTop w:val="0"/>
      <w:marBottom w:val="0"/>
      <w:divBdr>
        <w:top w:val="none" w:sz="0" w:space="0" w:color="auto"/>
        <w:left w:val="none" w:sz="0" w:space="0" w:color="auto"/>
        <w:bottom w:val="none" w:sz="0" w:space="0" w:color="auto"/>
        <w:right w:val="none" w:sz="0" w:space="0" w:color="auto"/>
      </w:divBdr>
    </w:div>
    <w:div w:id="520122207">
      <w:bodyDiv w:val="1"/>
      <w:marLeft w:val="0"/>
      <w:marRight w:val="0"/>
      <w:marTop w:val="0"/>
      <w:marBottom w:val="0"/>
      <w:divBdr>
        <w:top w:val="none" w:sz="0" w:space="0" w:color="auto"/>
        <w:left w:val="none" w:sz="0" w:space="0" w:color="auto"/>
        <w:bottom w:val="none" w:sz="0" w:space="0" w:color="auto"/>
        <w:right w:val="none" w:sz="0" w:space="0" w:color="auto"/>
      </w:divBdr>
    </w:div>
    <w:div w:id="691154257">
      <w:bodyDiv w:val="1"/>
      <w:marLeft w:val="0"/>
      <w:marRight w:val="0"/>
      <w:marTop w:val="0"/>
      <w:marBottom w:val="0"/>
      <w:divBdr>
        <w:top w:val="none" w:sz="0" w:space="0" w:color="auto"/>
        <w:left w:val="none" w:sz="0" w:space="0" w:color="auto"/>
        <w:bottom w:val="none" w:sz="0" w:space="0" w:color="auto"/>
        <w:right w:val="none" w:sz="0" w:space="0" w:color="auto"/>
      </w:divBdr>
    </w:div>
    <w:div w:id="728723607">
      <w:bodyDiv w:val="1"/>
      <w:marLeft w:val="0"/>
      <w:marRight w:val="0"/>
      <w:marTop w:val="0"/>
      <w:marBottom w:val="0"/>
      <w:divBdr>
        <w:top w:val="none" w:sz="0" w:space="0" w:color="auto"/>
        <w:left w:val="none" w:sz="0" w:space="0" w:color="auto"/>
        <w:bottom w:val="none" w:sz="0" w:space="0" w:color="auto"/>
        <w:right w:val="none" w:sz="0" w:space="0" w:color="auto"/>
      </w:divBdr>
    </w:div>
    <w:div w:id="758140598">
      <w:bodyDiv w:val="1"/>
      <w:marLeft w:val="0"/>
      <w:marRight w:val="0"/>
      <w:marTop w:val="0"/>
      <w:marBottom w:val="0"/>
      <w:divBdr>
        <w:top w:val="none" w:sz="0" w:space="0" w:color="auto"/>
        <w:left w:val="none" w:sz="0" w:space="0" w:color="auto"/>
        <w:bottom w:val="none" w:sz="0" w:space="0" w:color="auto"/>
        <w:right w:val="none" w:sz="0" w:space="0" w:color="auto"/>
      </w:divBdr>
    </w:div>
    <w:div w:id="788864756">
      <w:bodyDiv w:val="1"/>
      <w:marLeft w:val="0"/>
      <w:marRight w:val="0"/>
      <w:marTop w:val="0"/>
      <w:marBottom w:val="0"/>
      <w:divBdr>
        <w:top w:val="none" w:sz="0" w:space="0" w:color="auto"/>
        <w:left w:val="none" w:sz="0" w:space="0" w:color="auto"/>
        <w:bottom w:val="none" w:sz="0" w:space="0" w:color="auto"/>
        <w:right w:val="none" w:sz="0" w:space="0" w:color="auto"/>
      </w:divBdr>
    </w:div>
    <w:div w:id="1120226222">
      <w:bodyDiv w:val="1"/>
      <w:marLeft w:val="0"/>
      <w:marRight w:val="0"/>
      <w:marTop w:val="0"/>
      <w:marBottom w:val="0"/>
      <w:divBdr>
        <w:top w:val="none" w:sz="0" w:space="0" w:color="auto"/>
        <w:left w:val="none" w:sz="0" w:space="0" w:color="auto"/>
        <w:bottom w:val="none" w:sz="0" w:space="0" w:color="auto"/>
        <w:right w:val="none" w:sz="0" w:space="0" w:color="auto"/>
      </w:divBdr>
    </w:div>
    <w:div w:id="1184368230">
      <w:bodyDiv w:val="1"/>
      <w:marLeft w:val="0"/>
      <w:marRight w:val="0"/>
      <w:marTop w:val="0"/>
      <w:marBottom w:val="0"/>
      <w:divBdr>
        <w:top w:val="none" w:sz="0" w:space="0" w:color="auto"/>
        <w:left w:val="none" w:sz="0" w:space="0" w:color="auto"/>
        <w:bottom w:val="none" w:sz="0" w:space="0" w:color="auto"/>
        <w:right w:val="none" w:sz="0" w:space="0" w:color="auto"/>
      </w:divBdr>
      <w:divsChild>
        <w:div w:id="862285406">
          <w:marLeft w:val="720"/>
          <w:marRight w:val="0"/>
          <w:marTop w:val="0"/>
          <w:marBottom w:val="0"/>
          <w:divBdr>
            <w:top w:val="none" w:sz="0" w:space="0" w:color="auto"/>
            <w:left w:val="none" w:sz="0" w:space="0" w:color="auto"/>
            <w:bottom w:val="none" w:sz="0" w:space="0" w:color="auto"/>
            <w:right w:val="none" w:sz="0" w:space="0" w:color="auto"/>
          </w:divBdr>
        </w:div>
        <w:div w:id="116460872">
          <w:marLeft w:val="720"/>
          <w:marRight w:val="0"/>
          <w:marTop w:val="0"/>
          <w:marBottom w:val="0"/>
          <w:divBdr>
            <w:top w:val="none" w:sz="0" w:space="0" w:color="auto"/>
            <w:left w:val="none" w:sz="0" w:space="0" w:color="auto"/>
            <w:bottom w:val="none" w:sz="0" w:space="0" w:color="auto"/>
            <w:right w:val="none" w:sz="0" w:space="0" w:color="auto"/>
          </w:divBdr>
        </w:div>
        <w:div w:id="1520656362">
          <w:marLeft w:val="720"/>
          <w:marRight w:val="0"/>
          <w:marTop w:val="0"/>
          <w:marBottom w:val="0"/>
          <w:divBdr>
            <w:top w:val="none" w:sz="0" w:space="0" w:color="auto"/>
            <w:left w:val="none" w:sz="0" w:space="0" w:color="auto"/>
            <w:bottom w:val="none" w:sz="0" w:space="0" w:color="auto"/>
            <w:right w:val="none" w:sz="0" w:space="0" w:color="auto"/>
          </w:divBdr>
        </w:div>
      </w:divsChild>
    </w:div>
    <w:div w:id="1900894041">
      <w:bodyDiv w:val="1"/>
      <w:marLeft w:val="0"/>
      <w:marRight w:val="0"/>
      <w:marTop w:val="0"/>
      <w:marBottom w:val="0"/>
      <w:divBdr>
        <w:top w:val="none" w:sz="0" w:space="0" w:color="auto"/>
        <w:left w:val="none" w:sz="0" w:space="0" w:color="auto"/>
        <w:bottom w:val="none" w:sz="0" w:space="0" w:color="auto"/>
        <w:right w:val="none" w:sz="0" w:space="0" w:color="auto"/>
      </w:divBdr>
      <w:divsChild>
        <w:div w:id="1579245488">
          <w:marLeft w:val="720"/>
          <w:marRight w:val="0"/>
          <w:marTop w:val="0"/>
          <w:marBottom w:val="0"/>
          <w:divBdr>
            <w:top w:val="none" w:sz="0" w:space="0" w:color="auto"/>
            <w:left w:val="none" w:sz="0" w:space="0" w:color="auto"/>
            <w:bottom w:val="none" w:sz="0" w:space="0" w:color="auto"/>
            <w:right w:val="none" w:sz="0" w:space="0" w:color="auto"/>
          </w:divBdr>
        </w:div>
        <w:div w:id="1168403568">
          <w:marLeft w:val="720"/>
          <w:marRight w:val="0"/>
          <w:marTop w:val="0"/>
          <w:marBottom w:val="0"/>
          <w:divBdr>
            <w:top w:val="none" w:sz="0" w:space="0" w:color="auto"/>
            <w:left w:val="none" w:sz="0" w:space="0" w:color="auto"/>
            <w:bottom w:val="none" w:sz="0" w:space="0" w:color="auto"/>
            <w:right w:val="none" w:sz="0" w:space="0" w:color="auto"/>
          </w:divBdr>
        </w:div>
        <w:div w:id="1492210259">
          <w:marLeft w:val="720"/>
          <w:marRight w:val="0"/>
          <w:marTop w:val="0"/>
          <w:marBottom w:val="0"/>
          <w:divBdr>
            <w:top w:val="none" w:sz="0" w:space="0" w:color="auto"/>
            <w:left w:val="none" w:sz="0" w:space="0" w:color="auto"/>
            <w:bottom w:val="none" w:sz="0" w:space="0" w:color="auto"/>
            <w:right w:val="none" w:sz="0" w:space="0" w:color="auto"/>
          </w:divBdr>
        </w:div>
        <w:div w:id="1271205207">
          <w:marLeft w:val="720"/>
          <w:marRight w:val="0"/>
          <w:marTop w:val="0"/>
          <w:marBottom w:val="0"/>
          <w:divBdr>
            <w:top w:val="none" w:sz="0" w:space="0" w:color="auto"/>
            <w:left w:val="none" w:sz="0" w:space="0" w:color="auto"/>
            <w:bottom w:val="none" w:sz="0" w:space="0" w:color="auto"/>
            <w:right w:val="none" w:sz="0" w:space="0" w:color="auto"/>
          </w:divBdr>
        </w:div>
        <w:div w:id="2050958176">
          <w:marLeft w:val="720"/>
          <w:marRight w:val="0"/>
          <w:marTop w:val="0"/>
          <w:marBottom w:val="0"/>
          <w:divBdr>
            <w:top w:val="none" w:sz="0" w:space="0" w:color="auto"/>
            <w:left w:val="none" w:sz="0" w:space="0" w:color="auto"/>
            <w:bottom w:val="none" w:sz="0" w:space="0" w:color="auto"/>
            <w:right w:val="none" w:sz="0" w:space="0" w:color="auto"/>
          </w:divBdr>
        </w:div>
        <w:div w:id="925461874">
          <w:marLeft w:val="720"/>
          <w:marRight w:val="0"/>
          <w:marTop w:val="0"/>
          <w:marBottom w:val="0"/>
          <w:divBdr>
            <w:top w:val="none" w:sz="0" w:space="0" w:color="auto"/>
            <w:left w:val="none" w:sz="0" w:space="0" w:color="auto"/>
            <w:bottom w:val="none" w:sz="0" w:space="0" w:color="auto"/>
            <w:right w:val="none" w:sz="0" w:space="0" w:color="auto"/>
          </w:divBdr>
        </w:div>
        <w:div w:id="1619525655">
          <w:marLeft w:val="720"/>
          <w:marRight w:val="0"/>
          <w:marTop w:val="0"/>
          <w:marBottom w:val="0"/>
          <w:divBdr>
            <w:top w:val="none" w:sz="0" w:space="0" w:color="auto"/>
            <w:left w:val="none" w:sz="0" w:space="0" w:color="auto"/>
            <w:bottom w:val="none" w:sz="0" w:space="0" w:color="auto"/>
            <w:right w:val="none" w:sz="0" w:space="0" w:color="auto"/>
          </w:divBdr>
        </w:div>
      </w:divsChild>
    </w:div>
    <w:div w:id="2025477578">
      <w:bodyDiv w:val="1"/>
      <w:marLeft w:val="0"/>
      <w:marRight w:val="0"/>
      <w:marTop w:val="0"/>
      <w:marBottom w:val="0"/>
      <w:divBdr>
        <w:top w:val="none" w:sz="0" w:space="0" w:color="auto"/>
        <w:left w:val="none" w:sz="0" w:space="0" w:color="auto"/>
        <w:bottom w:val="none" w:sz="0" w:space="0" w:color="auto"/>
        <w:right w:val="none" w:sz="0" w:space="0" w:color="auto"/>
      </w:divBdr>
    </w:div>
    <w:div w:id="2055541884">
      <w:bodyDiv w:val="1"/>
      <w:marLeft w:val="0"/>
      <w:marRight w:val="0"/>
      <w:marTop w:val="0"/>
      <w:marBottom w:val="0"/>
      <w:divBdr>
        <w:top w:val="none" w:sz="0" w:space="0" w:color="auto"/>
        <w:left w:val="none" w:sz="0" w:space="0" w:color="auto"/>
        <w:bottom w:val="none" w:sz="0" w:space="0" w:color="auto"/>
        <w:right w:val="none" w:sz="0" w:space="0" w:color="auto"/>
      </w:divBdr>
    </w:div>
    <w:div w:id="2063598481">
      <w:bodyDiv w:val="1"/>
      <w:marLeft w:val="0"/>
      <w:marRight w:val="0"/>
      <w:marTop w:val="0"/>
      <w:marBottom w:val="0"/>
      <w:divBdr>
        <w:top w:val="none" w:sz="0" w:space="0" w:color="auto"/>
        <w:left w:val="none" w:sz="0" w:space="0" w:color="auto"/>
        <w:bottom w:val="none" w:sz="0" w:space="0" w:color="auto"/>
        <w:right w:val="none" w:sz="0" w:space="0" w:color="auto"/>
      </w:divBdr>
      <w:divsChild>
        <w:div w:id="1275862004">
          <w:marLeft w:val="547"/>
          <w:marRight w:val="0"/>
          <w:marTop w:val="60"/>
          <w:marBottom w:val="60"/>
          <w:divBdr>
            <w:top w:val="none" w:sz="0" w:space="0" w:color="auto"/>
            <w:left w:val="none" w:sz="0" w:space="0" w:color="auto"/>
            <w:bottom w:val="none" w:sz="0" w:space="0" w:color="auto"/>
            <w:right w:val="none" w:sz="0" w:space="0" w:color="auto"/>
          </w:divBdr>
        </w:div>
        <w:div w:id="1519613260">
          <w:marLeft w:val="547"/>
          <w:marRight w:val="0"/>
          <w:marTop w:val="60"/>
          <w:marBottom w:val="60"/>
          <w:divBdr>
            <w:top w:val="none" w:sz="0" w:space="0" w:color="auto"/>
            <w:left w:val="none" w:sz="0" w:space="0" w:color="auto"/>
            <w:bottom w:val="none" w:sz="0" w:space="0" w:color="auto"/>
            <w:right w:val="none" w:sz="0" w:space="0" w:color="auto"/>
          </w:divBdr>
        </w:div>
        <w:div w:id="1309166426">
          <w:marLeft w:val="547"/>
          <w:marRight w:val="0"/>
          <w:marTop w:val="60"/>
          <w:marBottom w:val="60"/>
          <w:divBdr>
            <w:top w:val="none" w:sz="0" w:space="0" w:color="auto"/>
            <w:left w:val="none" w:sz="0" w:space="0" w:color="auto"/>
            <w:bottom w:val="none" w:sz="0" w:space="0" w:color="auto"/>
            <w:right w:val="none" w:sz="0" w:space="0" w:color="auto"/>
          </w:divBdr>
        </w:div>
        <w:div w:id="1280408423">
          <w:marLeft w:val="547"/>
          <w:marRight w:val="0"/>
          <w:marTop w:val="60"/>
          <w:marBottom w:val="60"/>
          <w:divBdr>
            <w:top w:val="none" w:sz="0" w:space="0" w:color="auto"/>
            <w:left w:val="none" w:sz="0" w:space="0" w:color="auto"/>
            <w:bottom w:val="none" w:sz="0" w:space="0" w:color="auto"/>
            <w:right w:val="none" w:sz="0" w:space="0" w:color="auto"/>
          </w:divBdr>
        </w:div>
        <w:div w:id="523986114">
          <w:marLeft w:val="547"/>
          <w:marRight w:val="0"/>
          <w:marTop w:val="60"/>
          <w:marBottom w:val="60"/>
          <w:divBdr>
            <w:top w:val="none" w:sz="0" w:space="0" w:color="auto"/>
            <w:left w:val="none" w:sz="0" w:space="0" w:color="auto"/>
            <w:bottom w:val="none" w:sz="0" w:space="0" w:color="auto"/>
            <w:right w:val="none" w:sz="0" w:space="0" w:color="auto"/>
          </w:divBdr>
        </w:div>
        <w:div w:id="1997998561">
          <w:marLeft w:val="547"/>
          <w:marRight w:val="0"/>
          <w:marTop w:val="60"/>
          <w:marBottom w:val="60"/>
          <w:divBdr>
            <w:top w:val="none" w:sz="0" w:space="0" w:color="auto"/>
            <w:left w:val="none" w:sz="0" w:space="0" w:color="auto"/>
            <w:bottom w:val="none" w:sz="0" w:space="0" w:color="auto"/>
            <w:right w:val="none" w:sz="0" w:space="0" w:color="auto"/>
          </w:divBdr>
        </w:div>
        <w:div w:id="1720663358">
          <w:marLeft w:val="547"/>
          <w:marRight w:val="0"/>
          <w:marTop w:val="60"/>
          <w:marBottom w:val="60"/>
          <w:divBdr>
            <w:top w:val="none" w:sz="0" w:space="0" w:color="auto"/>
            <w:left w:val="none" w:sz="0" w:space="0" w:color="auto"/>
            <w:bottom w:val="none" w:sz="0" w:space="0" w:color="auto"/>
            <w:right w:val="none" w:sz="0" w:space="0" w:color="auto"/>
          </w:divBdr>
        </w:div>
      </w:divsChild>
    </w:div>
    <w:div w:id="2084453021">
      <w:bodyDiv w:val="1"/>
      <w:marLeft w:val="0"/>
      <w:marRight w:val="0"/>
      <w:marTop w:val="0"/>
      <w:marBottom w:val="0"/>
      <w:divBdr>
        <w:top w:val="none" w:sz="0" w:space="0" w:color="auto"/>
        <w:left w:val="none" w:sz="0" w:space="0" w:color="auto"/>
        <w:bottom w:val="none" w:sz="0" w:space="0" w:color="auto"/>
        <w:right w:val="none" w:sz="0" w:space="0" w:color="auto"/>
      </w:divBdr>
    </w:div>
    <w:div w:id="210903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3</Pages>
  <Words>631</Words>
  <Characters>3602</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riccardo di marco</dc:creator>
  <cp:lastModifiedBy>Windows User</cp:lastModifiedBy>
  <cp:revision>19</cp:revision>
  <dcterms:created xsi:type="dcterms:W3CDTF">2021-01-15T17:42:00Z</dcterms:created>
  <dcterms:modified xsi:type="dcterms:W3CDTF">2022-06-14T07:43:00Z</dcterms:modified>
</cp:coreProperties>
</file>