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C91" w:rsidRPr="00563D48"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858"/>
      </w:tblGrid>
      <w:tr w:rsidR="00643EC7" w:rsidRPr="006D0265" w:rsidTr="00563D48">
        <w:trPr>
          <w:trHeight w:hRule="exact" w:val="388"/>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643EC7" w:rsidP="00C64E75">
            <w:pPr>
              <w:rPr>
                <w:rFonts w:cstheme="minorHAnsi"/>
                <w:b/>
                <w:color w:val="FFFFFF" w:themeColor="background1"/>
                <w:lang w:val="en-GB"/>
              </w:rPr>
            </w:pPr>
            <w:proofErr w:type="spellStart"/>
            <w:r w:rsidRPr="00563D48">
              <w:rPr>
                <w:rFonts w:cstheme="minorHAnsi"/>
                <w:b/>
                <w:color w:val="FFFFFF" w:themeColor="background1"/>
                <w:lang w:val="en-GB"/>
              </w:rPr>
              <w:t>Titl</w:t>
            </w:r>
            <w:r w:rsidR="00C64E75">
              <w:rPr>
                <w:rFonts w:cstheme="minorHAnsi"/>
                <w:b/>
                <w:color w:val="FFFFFF" w:themeColor="background1"/>
                <w:lang w:val="en-GB"/>
              </w:rPr>
              <w:t>u</w:t>
            </w:r>
            <w:proofErr w:type="spellEnd"/>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205B44" w:rsidRPr="00563D48" w:rsidRDefault="00563D48" w:rsidP="00205B44">
            <w:pPr>
              <w:rPr>
                <w:rFonts w:cstheme="minorHAnsi"/>
                <w:lang w:val="pl-PL"/>
              </w:rPr>
            </w:pPr>
            <w:r w:rsidRPr="00D6692C">
              <w:rPr>
                <w:rFonts w:cstheme="minorHAnsi"/>
                <w:lang w:val="it-IT"/>
              </w:rPr>
              <w:t xml:space="preserve">3.3 </w:t>
            </w:r>
            <w:r w:rsidR="00C64E75" w:rsidRPr="00D6692C">
              <w:rPr>
                <w:color w:val="000000"/>
                <w:shd w:val="clear" w:color="auto" w:fill="F5F5F5"/>
                <w:lang w:val="it-IT"/>
              </w:rPr>
              <w:t>Face</w:t>
            </w:r>
            <w:r w:rsidR="00C64E75" w:rsidRPr="00D6692C">
              <w:rPr>
                <w:rFonts w:cs="Cambria Math"/>
                <w:color w:val="000000"/>
                <w:shd w:val="clear" w:color="auto" w:fill="F5F5F5"/>
                <w:lang w:val="it-IT"/>
              </w:rPr>
              <w:t>ț</w:t>
            </w:r>
            <w:r w:rsidR="00C64E75" w:rsidRPr="00D6692C">
              <w:rPr>
                <w:rFonts w:cs="Helvetica"/>
                <w:color w:val="000000"/>
                <w:shd w:val="clear" w:color="auto" w:fill="F5F5F5"/>
                <w:lang w:val="it-IT"/>
              </w:rPr>
              <w:t>i fa</w:t>
            </w:r>
            <w:r w:rsidR="00C64E75" w:rsidRPr="00D6692C">
              <w:rPr>
                <w:rFonts w:cs="Cambria Math"/>
                <w:color w:val="000000"/>
                <w:shd w:val="clear" w:color="auto" w:fill="F5F5F5"/>
                <w:lang w:val="it-IT"/>
              </w:rPr>
              <w:t>ț</w:t>
            </w:r>
            <w:r w:rsidR="00C64E75" w:rsidRPr="00D6692C">
              <w:rPr>
                <w:rFonts w:cs="Helvetica"/>
                <w:color w:val="000000"/>
                <w:shd w:val="clear" w:color="auto" w:fill="F5F5F5"/>
                <w:lang w:val="it-IT"/>
              </w:rPr>
              <w:t>ă incertitudinii, ambiguită</w:t>
            </w:r>
            <w:r w:rsidR="00C64E75" w:rsidRPr="00D6692C">
              <w:rPr>
                <w:rFonts w:cs="Cambria Math"/>
                <w:color w:val="000000"/>
                <w:shd w:val="clear" w:color="auto" w:fill="F5F5F5"/>
                <w:lang w:val="it-IT"/>
              </w:rPr>
              <w:t>ț</w:t>
            </w:r>
            <w:r w:rsidR="00C64E75" w:rsidRPr="00D6692C">
              <w:rPr>
                <w:rFonts w:cs="Helvetica"/>
                <w:color w:val="000000"/>
                <w:shd w:val="clear" w:color="auto" w:fill="F5F5F5"/>
                <w:lang w:val="it-IT"/>
              </w:rPr>
              <w:t xml:space="preserve">ii </w:t>
            </w:r>
            <w:r w:rsidR="00C64E75" w:rsidRPr="00D6692C">
              <w:rPr>
                <w:rFonts w:cs="Cambria Math"/>
                <w:color w:val="000000"/>
                <w:shd w:val="clear" w:color="auto" w:fill="F5F5F5"/>
                <w:lang w:val="it-IT"/>
              </w:rPr>
              <w:t>ș</w:t>
            </w:r>
            <w:r w:rsidR="00C64E75" w:rsidRPr="00D6692C">
              <w:rPr>
                <w:rFonts w:cs="Helvetica"/>
                <w:color w:val="000000"/>
                <w:shd w:val="clear" w:color="auto" w:fill="F5F5F5"/>
                <w:lang w:val="it-IT"/>
              </w:rPr>
              <w:t>i</w:t>
            </w:r>
            <w:r w:rsidR="00C64E75" w:rsidRPr="00D6692C">
              <w:rPr>
                <w:rFonts w:ascii="Helvetica" w:hAnsi="Helvetica" w:cs="Helvetica"/>
                <w:color w:val="000000"/>
                <w:sz w:val="36"/>
                <w:szCs w:val="36"/>
                <w:shd w:val="clear" w:color="auto" w:fill="F5F5F5"/>
                <w:lang w:val="it-IT"/>
              </w:rPr>
              <w:t xml:space="preserve"> </w:t>
            </w:r>
            <w:r w:rsidR="00C64E75" w:rsidRPr="00D6692C">
              <w:rPr>
                <w:rFonts w:cs="Helvetica"/>
                <w:color w:val="000000"/>
                <w:shd w:val="clear" w:color="auto" w:fill="F5F5F5"/>
                <w:lang w:val="it-IT"/>
              </w:rPr>
              <w:t>risculu</w:t>
            </w:r>
            <w:r w:rsidR="00C64E75" w:rsidRPr="00D6692C">
              <w:rPr>
                <w:color w:val="000000"/>
                <w:shd w:val="clear" w:color="auto" w:fill="F5F5F5"/>
                <w:lang w:val="it-IT"/>
              </w:rPr>
              <w:t>i</w:t>
            </w:r>
          </w:p>
          <w:p w:rsidR="00643EC7" w:rsidRPr="00563D48" w:rsidRDefault="00643EC7" w:rsidP="00205B44">
            <w:pPr>
              <w:rPr>
                <w:rFonts w:cstheme="minorHAnsi"/>
                <w:lang w:val="en-GB"/>
              </w:rPr>
            </w:pPr>
          </w:p>
        </w:tc>
      </w:tr>
      <w:tr w:rsidR="00643EC7" w:rsidRPr="00563D48" w:rsidTr="00563D48">
        <w:trPr>
          <w:trHeight w:hRule="exact" w:val="1380"/>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C64E75" w:rsidP="00C64E75">
            <w:pPr>
              <w:rPr>
                <w:rFonts w:cstheme="minorHAnsi"/>
                <w:b/>
                <w:color w:val="FFFFFF" w:themeColor="background1"/>
                <w:lang w:val="en-GB"/>
              </w:rPr>
            </w:pPr>
            <w:proofErr w:type="spellStart"/>
            <w:r>
              <w:rPr>
                <w:rFonts w:cstheme="minorHAnsi"/>
                <w:b/>
                <w:color w:val="FFFFFF" w:themeColor="background1"/>
                <w:lang w:val="en-GB"/>
              </w:rPr>
              <w:t>Cuvinte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cheie</w:t>
            </w:r>
            <w:proofErr w:type="spellEnd"/>
            <w:r w:rsidR="00643EC7" w:rsidRPr="00563D48">
              <w:rPr>
                <w:rFonts w:cstheme="minorHAnsi"/>
                <w:b/>
                <w:color w:val="FFFFFF" w:themeColor="background1"/>
                <w:lang w:val="en-GB"/>
              </w:rPr>
              <w:t xml:space="preserve"> (meta </w:t>
            </w:r>
            <w:proofErr w:type="spellStart"/>
            <w:r>
              <w:rPr>
                <w:rFonts w:cstheme="minorHAnsi"/>
                <w:b/>
                <w:color w:val="FFFFFF" w:themeColor="background1"/>
                <w:lang w:val="en-GB"/>
              </w:rPr>
              <w:t>eticheta</w:t>
            </w:r>
            <w:proofErr w:type="spellEnd"/>
            <w:r w:rsidR="00643EC7" w:rsidRPr="00563D48">
              <w:rPr>
                <w:rFonts w:cstheme="minorHAnsi"/>
                <w:b/>
                <w:color w:val="FFFFFF" w:themeColor="background1"/>
                <w:lang w:val="en-GB"/>
              </w:rPr>
              <w:t>)</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C64E75" w:rsidRPr="00C64E75" w:rsidRDefault="00C64E75" w:rsidP="00A1671D">
            <w:pPr>
              <w:pStyle w:val="Paragrafoelenco"/>
              <w:numPr>
                <w:ilvl w:val="0"/>
                <w:numId w:val="9"/>
              </w:numPr>
              <w:rPr>
                <w:rStyle w:val="jlqj4b"/>
                <w:rFonts w:cstheme="minorHAnsi"/>
                <w:b/>
                <w:lang w:val="en-GB"/>
              </w:rPr>
            </w:pPr>
            <w:r w:rsidRPr="00C64E75">
              <w:rPr>
                <w:rStyle w:val="jlqj4b"/>
                <w:color w:val="000000"/>
                <w:shd w:val="clear" w:color="auto" w:fill="F5F5F5"/>
              </w:rPr>
              <w:t xml:space="preserve">Incertitudine </w:t>
            </w:r>
          </w:p>
          <w:p w:rsidR="00C64E75" w:rsidRPr="00C64E75" w:rsidRDefault="00C64E75" w:rsidP="00A1671D">
            <w:pPr>
              <w:pStyle w:val="Paragrafoelenco"/>
              <w:numPr>
                <w:ilvl w:val="0"/>
                <w:numId w:val="9"/>
              </w:numPr>
              <w:rPr>
                <w:rStyle w:val="jlqj4b"/>
                <w:rFonts w:cstheme="minorHAnsi"/>
                <w:b/>
                <w:lang w:val="en-GB"/>
              </w:rPr>
            </w:pPr>
            <w:r w:rsidRPr="00C64E75">
              <w:rPr>
                <w:rStyle w:val="jlqj4b"/>
                <w:color w:val="000000"/>
                <w:shd w:val="clear" w:color="auto" w:fill="F5F5F5"/>
              </w:rPr>
              <w:t xml:space="preserve">Ambiguitate </w:t>
            </w:r>
          </w:p>
          <w:p w:rsidR="00643EC7" w:rsidRPr="00C64E75" w:rsidRDefault="00C64E75" w:rsidP="00A1671D">
            <w:pPr>
              <w:pStyle w:val="Paragrafoelenco"/>
              <w:numPr>
                <w:ilvl w:val="0"/>
                <w:numId w:val="9"/>
              </w:numPr>
              <w:rPr>
                <w:rFonts w:cstheme="minorHAnsi"/>
                <w:b/>
                <w:lang w:val="en-GB"/>
              </w:rPr>
            </w:pPr>
            <w:r w:rsidRPr="00C64E75">
              <w:rPr>
                <w:rStyle w:val="jlqj4b"/>
                <w:color w:val="000000"/>
                <w:shd w:val="clear" w:color="auto" w:fill="F5F5F5"/>
              </w:rPr>
              <w:t>Risc</w:t>
            </w:r>
          </w:p>
        </w:tc>
      </w:tr>
      <w:tr w:rsidR="00643EC7" w:rsidRPr="00563D48"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C64E75" w:rsidP="00C64E75">
            <w:pPr>
              <w:rPr>
                <w:rFonts w:cstheme="minorHAnsi"/>
                <w:b/>
                <w:color w:val="FFFFFF" w:themeColor="background1"/>
                <w:lang w:val="en-GB"/>
              </w:rPr>
            </w:pPr>
            <w:proofErr w:type="spellStart"/>
            <w:r>
              <w:rPr>
                <w:rFonts w:cstheme="minorHAnsi"/>
                <w:b/>
                <w:color w:val="FFFFFF" w:themeColor="background1"/>
                <w:lang w:val="en-GB"/>
              </w:rPr>
              <w:t>Limba</w:t>
            </w:r>
            <w:proofErr w:type="spellEnd"/>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563D48" w:rsidRDefault="00436EB5" w:rsidP="002F2C35">
            <w:pPr>
              <w:rPr>
                <w:rFonts w:cstheme="minorHAnsi"/>
                <w:lang w:val="en-GB"/>
              </w:rPr>
            </w:pPr>
            <w:proofErr w:type="spellStart"/>
            <w:r w:rsidRPr="00563D48">
              <w:rPr>
                <w:rFonts w:cstheme="minorHAnsi"/>
                <w:lang w:val="en-GB"/>
              </w:rPr>
              <w:t>Engl</w:t>
            </w:r>
            <w:r w:rsidR="00C64E75">
              <w:rPr>
                <w:rFonts w:cstheme="minorHAnsi"/>
                <w:lang w:val="en-GB"/>
              </w:rPr>
              <w:t>eza</w:t>
            </w:r>
            <w:proofErr w:type="spellEnd"/>
          </w:p>
        </w:tc>
      </w:tr>
      <w:tr w:rsidR="00643EC7" w:rsidRPr="006D0265"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643EC7" w:rsidP="00C64E75">
            <w:pPr>
              <w:rPr>
                <w:rFonts w:cstheme="minorHAnsi"/>
                <w:b/>
                <w:color w:val="FFFFFF" w:themeColor="background1"/>
                <w:lang w:val="en-GB"/>
              </w:rPr>
            </w:pPr>
            <w:proofErr w:type="spellStart"/>
            <w:r w:rsidRPr="00563D48">
              <w:rPr>
                <w:rFonts w:cstheme="minorHAnsi"/>
                <w:b/>
                <w:color w:val="FFFFFF" w:themeColor="background1"/>
                <w:lang w:val="en-GB"/>
              </w:rPr>
              <w:t>Ob</w:t>
            </w:r>
            <w:r w:rsidR="00C64E75">
              <w:rPr>
                <w:rFonts w:cstheme="minorHAnsi"/>
                <w:b/>
                <w:color w:val="FFFFFF" w:themeColor="background1"/>
                <w:lang w:val="en-GB"/>
              </w:rPr>
              <w:t>i</w:t>
            </w:r>
            <w:r w:rsidRPr="00563D48">
              <w:rPr>
                <w:rFonts w:cstheme="minorHAnsi"/>
                <w:b/>
                <w:color w:val="FFFFFF" w:themeColor="background1"/>
                <w:lang w:val="en-GB"/>
              </w:rPr>
              <w:t>ective</w:t>
            </w:r>
            <w:proofErr w:type="spellEnd"/>
            <w:r w:rsidRPr="00563D48">
              <w:rPr>
                <w:rFonts w:cstheme="minorHAnsi"/>
                <w:b/>
                <w:color w:val="FFFFFF" w:themeColor="background1"/>
                <w:lang w:val="en-GB"/>
              </w:rPr>
              <w:t xml:space="preserve"> / </w:t>
            </w:r>
            <w:proofErr w:type="spellStart"/>
            <w:r w:rsidR="00C64E75">
              <w:rPr>
                <w:rFonts w:cstheme="minorHAnsi"/>
                <w:b/>
                <w:color w:val="FFFFFF" w:themeColor="background1"/>
                <w:lang w:val="en-GB"/>
              </w:rPr>
              <w:t>scopuri</w:t>
            </w:r>
            <w:proofErr w:type="spellEnd"/>
            <w:r w:rsidRPr="00563D48">
              <w:rPr>
                <w:rFonts w:cstheme="minorHAnsi"/>
                <w:b/>
                <w:color w:val="FFFFFF" w:themeColor="background1"/>
                <w:lang w:val="en-GB"/>
              </w:rPr>
              <w:t xml:space="preserve"> / </w:t>
            </w:r>
            <w:proofErr w:type="spellStart"/>
            <w:r w:rsidR="00C64E75">
              <w:rPr>
                <w:rFonts w:cstheme="minorHAnsi"/>
                <w:b/>
                <w:color w:val="FFFFFF" w:themeColor="background1"/>
                <w:lang w:val="en-GB"/>
              </w:rPr>
              <w:t>rezultate</w:t>
            </w:r>
            <w:proofErr w:type="spellEnd"/>
            <w:r w:rsidR="00C64E75">
              <w:rPr>
                <w:rFonts w:cstheme="minorHAnsi"/>
                <w:b/>
                <w:color w:val="FFFFFF" w:themeColor="background1"/>
                <w:lang w:val="en-GB"/>
              </w:rPr>
              <w:t xml:space="preserve"> ale </w:t>
            </w:r>
            <w:proofErr w:type="spellStart"/>
            <w:r w:rsidR="00C64E75">
              <w:rPr>
                <w:rFonts w:cstheme="minorHAnsi"/>
                <w:b/>
                <w:color w:val="FFFFFF" w:themeColor="background1"/>
                <w:lang w:val="en-GB"/>
              </w:rPr>
              <w:t>invatarii</w:t>
            </w:r>
            <w:proofErr w:type="spellEnd"/>
          </w:p>
        </w:tc>
      </w:tr>
      <w:tr w:rsidR="00643EC7" w:rsidRPr="006D0265"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C64E75" w:rsidRPr="00C64E75" w:rsidRDefault="00C64E75" w:rsidP="00563D48">
            <w:pPr>
              <w:pStyle w:val="Paragrafoelenco"/>
              <w:numPr>
                <w:ilvl w:val="0"/>
                <w:numId w:val="4"/>
              </w:numPr>
              <w:rPr>
                <w:rStyle w:val="jlqj4b"/>
                <w:rFonts w:cstheme="minorHAnsi"/>
                <w:lang w:val="en-GB"/>
              </w:rPr>
            </w:pPr>
            <w:r w:rsidRPr="00D6692C">
              <w:rPr>
                <w:rStyle w:val="jlqj4b"/>
                <w:color w:val="000000"/>
                <w:shd w:val="clear" w:color="auto" w:fill="F5F5F5"/>
                <w:lang w:val="it-IT"/>
              </w:rPr>
              <w:t>Participantul la instruire va învă</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a care este semnifica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ia distinc</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 xml:space="preserve">iei în incertitudine, ambiguitate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risc în afacer</w:t>
            </w:r>
            <w:r w:rsidRPr="00D6692C">
              <w:rPr>
                <w:rStyle w:val="jlqj4b"/>
                <w:color w:val="000000"/>
                <w:shd w:val="clear" w:color="auto" w:fill="F5F5F5"/>
                <w:lang w:val="it-IT"/>
              </w:rPr>
              <w:t xml:space="preserve">i </w:t>
            </w:r>
          </w:p>
          <w:p w:rsidR="00C64E75" w:rsidRPr="00C64E75" w:rsidRDefault="00C64E75" w:rsidP="00563D48">
            <w:pPr>
              <w:pStyle w:val="Paragrafoelenco"/>
              <w:numPr>
                <w:ilvl w:val="0"/>
                <w:numId w:val="4"/>
              </w:numPr>
              <w:rPr>
                <w:rStyle w:val="jlqj4b"/>
                <w:rFonts w:cstheme="minorHAnsi"/>
                <w:lang w:val="en-GB"/>
              </w:rPr>
            </w:pPr>
            <w:r w:rsidRPr="00D6692C">
              <w:rPr>
                <w:rStyle w:val="jlqj4b"/>
                <w:color w:val="000000"/>
                <w:shd w:val="clear" w:color="auto" w:fill="F5F5F5"/>
                <w:lang w:val="it-IT"/>
              </w:rPr>
              <w:t>Participantul î</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 xml:space="preserve">i va putea verifica afacerea cu incertitudine, ambiguitate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ris</w:t>
            </w:r>
            <w:r w:rsidRPr="00D6692C">
              <w:rPr>
                <w:rStyle w:val="jlqj4b"/>
                <w:color w:val="000000"/>
                <w:shd w:val="clear" w:color="auto" w:fill="F5F5F5"/>
                <w:lang w:val="it-IT"/>
              </w:rPr>
              <w:t xml:space="preserve">c </w:t>
            </w:r>
          </w:p>
          <w:p w:rsidR="00D21370" w:rsidRPr="00C64E75" w:rsidRDefault="00C64E75" w:rsidP="00563D48">
            <w:pPr>
              <w:pStyle w:val="Paragrafoelenco"/>
              <w:numPr>
                <w:ilvl w:val="0"/>
                <w:numId w:val="4"/>
              </w:numPr>
              <w:rPr>
                <w:rFonts w:cstheme="minorHAnsi"/>
                <w:lang w:val="en-GB"/>
              </w:rPr>
            </w:pPr>
            <w:r w:rsidRPr="00D6692C">
              <w:rPr>
                <w:rStyle w:val="jlqj4b"/>
                <w:color w:val="000000"/>
                <w:shd w:val="clear" w:color="auto" w:fill="F5F5F5"/>
                <w:lang w:val="it-IT"/>
              </w:rPr>
              <w:t>Participantul va fi con</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 xml:space="preserve">tient de faptul că fiecare afacere este asociată cu incertitudine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 xml:space="preserve">i risc, nu numai în crearea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func</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ionarea s</w:t>
            </w:r>
            <w:r w:rsidRPr="00D6692C">
              <w:rPr>
                <w:rStyle w:val="jlqj4b"/>
                <w:color w:val="000000"/>
                <w:shd w:val="clear" w:color="auto" w:fill="F5F5F5"/>
                <w:lang w:val="it-IT"/>
              </w:rPr>
              <w:t>a</w:t>
            </w:r>
          </w:p>
        </w:tc>
      </w:tr>
      <w:tr w:rsidR="00643EC7" w:rsidRPr="00563D48"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C64E75" w:rsidP="002F2C35">
            <w:pPr>
              <w:rPr>
                <w:rFonts w:cstheme="minorHAnsi"/>
                <w:b/>
                <w:color w:val="FFFFFF" w:themeColor="background1"/>
                <w:lang w:val="en-GB"/>
              </w:rPr>
            </w:pPr>
            <w:proofErr w:type="spellStart"/>
            <w:r>
              <w:rPr>
                <w:rFonts w:cstheme="minorHAnsi"/>
                <w:b/>
                <w:color w:val="FFFFFF" w:themeColor="background1"/>
                <w:lang w:val="en-GB"/>
              </w:rPr>
              <w:t>Cuprins</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pe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scurt</w:t>
            </w:r>
            <w:proofErr w:type="spellEnd"/>
          </w:p>
        </w:tc>
      </w:tr>
      <w:tr w:rsidR="00643EC7" w:rsidRPr="006D0265"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63D48" w:rsidRPr="00563D48" w:rsidRDefault="00563D48" w:rsidP="00563D48">
            <w:pPr>
              <w:jc w:val="both"/>
              <w:rPr>
                <w:rFonts w:cstheme="minorHAnsi"/>
                <w:lang w:val="en-GB"/>
              </w:rPr>
            </w:pPr>
            <w:r w:rsidRPr="00563D48">
              <w:rPr>
                <w:rFonts w:cstheme="minorHAnsi"/>
                <w:b/>
                <w:bCs/>
                <w:lang w:val="en-GB"/>
              </w:rPr>
              <w:t xml:space="preserve">3.3.A </w:t>
            </w:r>
            <w:r w:rsidR="00C64E75" w:rsidRPr="00D6692C">
              <w:rPr>
                <w:b/>
                <w:color w:val="000000"/>
                <w:shd w:val="clear" w:color="auto" w:fill="F5F5F5"/>
                <w:lang w:val="it-IT"/>
              </w:rPr>
              <w:t xml:space="preserve">Introducere </w:t>
            </w:r>
            <w:r w:rsidR="00C64E75" w:rsidRPr="00D6692C">
              <w:rPr>
                <w:rFonts w:cs="Cambria Math"/>
                <w:b/>
                <w:color w:val="000000"/>
                <w:shd w:val="clear" w:color="auto" w:fill="F5F5F5"/>
                <w:lang w:val="it-IT"/>
              </w:rPr>
              <w:t>ș</w:t>
            </w:r>
            <w:r w:rsidR="00C64E75" w:rsidRPr="00D6692C">
              <w:rPr>
                <w:rFonts w:cs="Helvetica"/>
                <w:b/>
                <w:color w:val="000000"/>
                <w:shd w:val="clear" w:color="auto" w:fill="F5F5F5"/>
                <w:lang w:val="it-IT"/>
              </w:rPr>
              <w:t>i elemente de baz</w:t>
            </w:r>
            <w:r w:rsidR="00C64E75" w:rsidRPr="00D6692C">
              <w:rPr>
                <w:b/>
                <w:color w:val="000000"/>
                <w:shd w:val="clear" w:color="auto" w:fill="F5F5F5"/>
                <w:lang w:val="it-IT"/>
              </w:rPr>
              <w:t>ă</w:t>
            </w:r>
          </w:p>
          <w:p w:rsidR="00C64E75" w:rsidRPr="00D6692C" w:rsidRDefault="00C64E75" w:rsidP="00563D48">
            <w:pPr>
              <w:jc w:val="both"/>
              <w:rPr>
                <w:rStyle w:val="viiyi"/>
                <w:color w:val="000000"/>
                <w:shd w:val="clear" w:color="auto" w:fill="F5F5F5"/>
                <w:lang w:val="it-IT"/>
              </w:rPr>
            </w:pPr>
            <w:r w:rsidRPr="00D6692C">
              <w:rPr>
                <w:rStyle w:val="jlqj4b"/>
                <w:color w:val="000000"/>
                <w:shd w:val="clear" w:color="auto" w:fill="F5F5F5"/>
                <w:lang w:val="it-IT"/>
              </w:rPr>
              <w:t xml:space="preserve">Incertitudinea, ambiguitatea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riscul în afaceri sunt barierele sau provocările de bază pentru dezvoltarea oricărei întreprinderi sau afaceri</w:t>
            </w:r>
            <w:r w:rsidRPr="00D6692C">
              <w:rPr>
                <w:rStyle w:val="jlqj4b"/>
                <w:color w:val="000000"/>
                <w:shd w:val="clear" w:color="auto" w:fill="F5F5F5"/>
                <w:lang w:val="it-IT"/>
              </w:rPr>
              <w:t>.</w:t>
            </w:r>
            <w:r w:rsidRPr="00D6692C">
              <w:rPr>
                <w:rStyle w:val="viiyi"/>
                <w:color w:val="000000"/>
                <w:shd w:val="clear" w:color="auto" w:fill="F5F5F5"/>
                <w:lang w:val="it-IT"/>
              </w:rPr>
              <w:t xml:space="preserve"> </w:t>
            </w:r>
            <w:r w:rsidRPr="00D6692C">
              <w:rPr>
                <w:rStyle w:val="jlqj4b"/>
                <w:color w:val="000000"/>
                <w:shd w:val="clear" w:color="auto" w:fill="F5F5F5"/>
                <w:lang w:val="it-IT"/>
              </w:rPr>
              <w:t>Capacitatea de a face fa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ă acestuia este crucială pentru dezvoltarea afacerii, cre</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 xml:space="preserve">terea profiturilor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 xml:space="preserve">i, în </w:t>
            </w:r>
            <w:r w:rsidRPr="00D6692C">
              <w:rPr>
                <w:rStyle w:val="jlqj4b"/>
                <w:color w:val="000000"/>
                <w:shd w:val="clear" w:color="auto" w:fill="F5F5F5"/>
                <w:lang w:val="it-IT"/>
              </w:rPr>
              <w:t>multe cazuri, supravie</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uirea pe pia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ă</w:t>
            </w:r>
            <w:r w:rsidRPr="00D6692C">
              <w:rPr>
                <w:rStyle w:val="jlqj4b"/>
                <w:color w:val="000000"/>
                <w:shd w:val="clear" w:color="auto" w:fill="F5F5F5"/>
                <w:lang w:val="it-IT"/>
              </w:rPr>
              <w:t>. În etapa de înfiin</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 xml:space="preserve">are a întreprinderii, se creează o analiză SWOT (puncte forte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puncte slabe, oportunită</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 xml:space="preserve">i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amenin</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ări)</w:t>
            </w:r>
            <w:r w:rsidRPr="00D6692C">
              <w:rPr>
                <w:rStyle w:val="jlqj4b"/>
                <w:color w:val="000000"/>
                <w:shd w:val="clear" w:color="auto" w:fill="F5F5F5"/>
                <w:lang w:val="it-IT"/>
              </w:rPr>
              <w:t>.</w:t>
            </w:r>
            <w:r w:rsidRPr="00D6692C">
              <w:rPr>
                <w:rStyle w:val="viiyi"/>
                <w:color w:val="000000"/>
                <w:shd w:val="clear" w:color="auto" w:fill="F5F5F5"/>
                <w:lang w:val="it-IT"/>
              </w:rPr>
              <w:t xml:space="preserve"> </w:t>
            </w:r>
          </w:p>
          <w:p w:rsidR="00643EC7" w:rsidRDefault="00C64E75" w:rsidP="00563D48">
            <w:pPr>
              <w:jc w:val="both"/>
              <w:rPr>
                <w:rFonts w:cstheme="minorHAnsi"/>
                <w:lang w:val="en-GB"/>
              </w:rPr>
            </w:pPr>
            <w:r w:rsidRPr="00D6692C">
              <w:rPr>
                <w:rStyle w:val="jlqj4b"/>
                <w:color w:val="000000"/>
                <w:shd w:val="clear" w:color="auto" w:fill="D2E3FC"/>
                <w:lang w:val="it-IT"/>
              </w:rPr>
              <w:t>Odată ce afacerea este în func</w:t>
            </w:r>
            <w:r w:rsidRPr="00D6692C">
              <w:rPr>
                <w:rStyle w:val="jlqj4b"/>
                <w:rFonts w:cs="Cambria Math"/>
                <w:color w:val="000000"/>
                <w:shd w:val="clear" w:color="auto" w:fill="D2E3FC"/>
                <w:lang w:val="it-IT"/>
              </w:rPr>
              <w:t>ț</w:t>
            </w:r>
            <w:r w:rsidRPr="00D6692C">
              <w:rPr>
                <w:rStyle w:val="jlqj4b"/>
                <w:rFonts w:cs="Helvetica"/>
                <w:color w:val="000000"/>
                <w:shd w:val="clear" w:color="auto" w:fill="D2E3FC"/>
                <w:lang w:val="it-IT"/>
              </w:rPr>
              <w:t>iune, gestionarea incompeten</w:t>
            </w:r>
            <w:r w:rsidRPr="00D6692C">
              <w:rPr>
                <w:rStyle w:val="jlqj4b"/>
                <w:rFonts w:cs="Cambria Math"/>
                <w:color w:val="000000"/>
                <w:shd w:val="clear" w:color="auto" w:fill="D2E3FC"/>
                <w:lang w:val="it-IT"/>
              </w:rPr>
              <w:t>ț</w:t>
            </w:r>
            <w:r w:rsidRPr="00D6692C">
              <w:rPr>
                <w:rStyle w:val="jlqj4b"/>
                <w:rFonts w:cs="Helvetica"/>
                <w:color w:val="000000"/>
                <w:shd w:val="clear" w:color="auto" w:fill="D2E3FC"/>
                <w:lang w:val="it-IT"/>
              </w:rPr>
              <w:t>ei, a ambiguită</w:t>
            </w:r>
            <w:r w:rsidRPr="00D6692C">
              <w:rPr>
                <w:rStyle w:val="jlqj4b"/>
                <w:rFonts w:cs="Cambria Math"/>
                <w:color w:val="000000"/>
                <w:shd w:val="clear" w:color="auto" w:fill="D2E3FC"/>
                <w:lang w:val="it-IT"/>
              </w:rPr>
              <w:t>ț</w:t>
            </w:r>
            <w:r w:rsidRPr="00D6692C">
              <w:rPr>
                <w:rStyle w:val="jlqj4b"/>
                <w:rFonts w:cs="Helvetica"/>
                <w:color w:val="000000"/>
                <w:shd w:val="clear" w:color="auto" w:fill="D2E3FC"/>
                <w:lang w:val="it-IT"/>
              </w:rPr>
              <w:t xml:space="preserve">ii </w:t>
            </w:r>
            <w:r w:rsidRPr="00D6692C">
              <w:rPr>
                <w:rStyle w:val="jlqj4b"/>
                <w:rFonts w:cs="Cambria Math"/>
                <w:color w:val="000000"/>
                <w:shd w:val="clear" w:color="auto" w:fill="D2E3FC"/>
                <w:lang w:val="it-IT"/>
              </w:rPr>
              <w:t>ș</w:t>
            </w:r>
            <w:r w:rsidRPr="00D6692C">
              <w:rPr>
                <w:rStyle w:val="jlqj4b"/>
                <w:rFonts w:cs="Helvetica"/>
                <w:color w:val="000000"/>
                <w:shd w:val="clear" w:color="auto" w:fill="D2E3FC"/>
                <w:lang w:val="it-IT"/>
              </w:rPr>
              <w:t>i a riscul</w:t>
            </w:r>
            <w:r w:rsidRPr="00D6692C">
              <w:rPr>
                <w:rStyle w:val="jlqj4b"/>
                <w:color w:val="000000"/>
                <w:shd w:val="clear" w:color="auto" w:fill="D2E3FC"/>
                <w:lang w:val="it-IT"/>
              </w:rPr>
              <w:t>ui este o parte esen</w:t>
            </w:r>
            <w:r w:rsidRPr="00D6692C">
              <w:rPr>
                <w:rStyle w:val="jlqj4b"/>
                <w:rFonts w:cs="Cambria Math"/>
                <w:color w:val="000000"/>
                <w:shd w:val="clear" w:color="auto" w:fill="D2E3FC"/>
                <w:lang w:val="it-IT"/>
              </w:rPr>
              <w:t>ț</w:t>
            </w:r>
            <w:r w:rsidRPr="00D6692C">
              <w:rPr>
                <w:rStyle w:val="jlqj4b"/>
                <w:rFonts w:cs="Helvetica"/>
                <w:color w:val="000000"/>
                <w:shd w:val="clear" w:color="auto" w:fill="D2E3FC"/>
                <w:lang w:val="it-IT"/>
              </w:rPr>
              <w:t>ială a managementulu</w:t>
            </w:r>
            <w:r w:rsidRPr="00D6692C">
              <w:rPr>
                <w:rStyle w:val="jlqj4b"/>
                <w:color w:val="000000"/>
                <w:shd w:val="clear" w:color="auto" w:fill="D2E3FC"/>
                <w:lang w:val="it-IT"/>
              </w:rPr>
              <w:t>i</w:t>
            </w:r>
            <w:r w:rsidR="00563D48" w:rsidRPr="00C64E75">
              <w:rPr>
                <w:rFonts w:cstheme="minorHAnsi"/>
                <w:lang w:val="en-GB"/>
              </w:rPr>
              <w:t>.</w:t>
            </w:r>
          </w:p>
          <w:p w:rsidR="00563D48" w:rsidRPr="00563D48" w:rsidRDefault="00563D48" w:rsidP="00563D48">
            <w:pPr>
              <w:jc w:val="both"/>
              <w:rPr>
                <w:rFonts w:cstheme="minorHAnsi"/>
                <w:lang w:val="en-GB"/>
              </w:rPr>
            </w:pPr>
            <w:r w:rsidRPr="00563D48">
              <w:rPr>
                <w:rFonts w:cstheme="minorHAnsi"/>
                <w:b/>
                <w:bCs/>
                <w:lang w:val="en-GB"/>
              </w:rPr>
              <w:t xml:space="preserve">3.3.B </w:t>
            </w:r>
            <w:proofErr w:type="spellStart"/>
            <w:r w:rsidR="00C64E75">
              <w:rPr>
                <w:rFonts w:cstheme="minorHAnsi"/>
                <w:b/>
                <w:bCs/>
                <w:lang w:val="en-GB"/>
              </w:rPr>
              <w:t>Procesul</w:t>
            </w:r>
            <w:proofErr w:type="spellEnd"/>
            <w:r w:rsidR="00C64E75">
              <w:rPr>
                <w:rFonts w:cstheme="minorHAnsi"/>
                <w:b/>
                <w:bCs/>
                <w:lang w:val="en-GB"/>
              </w:rPr>
              <w:t xml:space="preserve"> </w:t>
            </w:r>
            <w:proofErr w:type="spellStart"/>
            <w:r w:rsidR="00C64E75">
              <w:rPr>
                <w:rFonts w:cstheme="minorHAnsi"/>
                <w:b/>
                <w:bCs/>
                <w:lang w:val="en-GB"/>
              </w:rPr>
              <w:t>decizional</w:t>
            </w:r>
            <w:proofErr w:type="spellEnd"/>
            <w:r w:rsidRPr="00563D48">
              <w:rPr>
                <w:rFonts w:cstheme="minorHAnsi"/>
                <w:b/>
                <w:bCs/>
                <w:lang w:val="en-GB"/>
              </w:rPr>
              <w:t xml:space="preserve"> </w:t>
            </w:r>
          </w:p>
          <w:p w:rsidR="00C64E75" w:rsidRPr="00D6692C" w:rsidRDefault="00C64E75" w:rsidP="00563D48">
            <w:pPr>
              <w:jc w:val="both"/>
              <w:rPr>
                <w:rStyle w:val="jlqj4b"/>
                <w:color w:val="000000"/>
                <w:shd w:val="clear" w:color="auto" w:fill="F5F5F5"/>
                <w:lang w:val="it-IT"/>
              </w:rPr>
            </w:pPr>
            <w:r w:rsidRPr="00D6692C">
              <w:rPr>
                <w:rStyle w:val="jlqj4b"/>
                <w:color w:val="000000"/>
                <w:shd w:val="clear" w:color="auto" w:fill="F5F5F5"/>
                <w:lang w:val="it-IT"/>
              </w:rPr>
              <w:t>Deciziile bazate pe o bază de cunoa</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 xml:space="preserve">tere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un ra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ionament solid pot duce compania la prosperitate pe termen lung</w:t>
            </w:r>
            <w:r w:rsidRPr="00D6692C">
              <w:rPr>
                <w:rStyle w:val="jlqj4b"/>
                <w:color w:val="000000"/>
                <w:shd w:val="clear" w:color="auto" w:fill="F5F5F5"/>
                <w:lang w:val="it-IT"/>
              </w:rPr>
              <w:t>;</w:t>
            </w:r>
            <w:r w:rsidRPr="00D6692C">
              <w:rPr>
                <w:color w:val="000000"/>
                <w:shd w:val="clear" w:color="auto" w:fill="F5F5F5"/>
                <w:lang w:val="it-IT"/>
              </w:rPr>
              <w:t xml:space="preserve"> </w:t>
            </w:r>
            <w:r w:rsidRPr="00D6692C">
              <w:rPr>
                <w:rStyle w:val="jlqj4b"/>
                <w:color w:val="000000"/>
                <w:shd w:val="clear" w:color="auto" w:fill="F5F5F5"/>
                <w:lang w:val="it-IT"/>
              </w:rPr>
              <w:t>dimpotrivă, deciziile luate pe baza logicii defectuoase, a emo</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ionalismului sau a informa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iilor i</w:t>
            </w:r>
            <w:r w:rsidRPr="00D6692C">
              <w:rPr>
                <w:rStyle w:val="jlqj4b"/>
                <w:color w:val="000000"/>
                <w:shd w:val="clear" w:color="auto" w:fill="F5F5F5"/>
                <w:lang w:val="it-IT"/>
              </w:rPr>
              <w:t>ncomplete pot scoate rapid din afaceri o mică afacere</w:t>
            </w:r>
          </w:p>
          <w:p w:rsidR="00563D48" w:rsidRDefault="00563D48" w:rsidP="00563D48">
            <w:pPr>
              <w:jc w:val="both"/>
              <w:rPr>
                <w:rFonts w:cstheme="minorHAnsi"/>
                <w:lang w:val="en-GB"/>
              </w:rPr>
            </w:pPr>
            <w:r>
              <w:rPr>
                <w:rFonts w:cstheme="minorHAnsi"/>
                <w:lang w:val="en-GB"/>
              </w:rPr>
              <w:t xml:space="preserve">7 </w:t>
            </w:r>
            <w:proofErr w:type="spellStart"/>
            <w:r>
              <w:rPr>
                <w:rFonts w:cstheme="minorHAnsi"/>
                <w:lang w:val="en-GB"/>
              </w:rPr>
              <w:t>caracteristic</w:t>
            </w:r>
            <w:r w:rsidR="00C64E75">
              <w:rPr>
                <w:rFonts w:cstheme="minorHAnsi"/>
                <w:lang w:val="en-GB"/>
              </w:rPr>
              <w:t>i</w:t>
            </w:r>
            <w:proofErr w:type="spellEnd"/>
            <w:r>
              <w:rPr>
                <w:rFonts w:cstheme="minorHAnsi"/>
                <w:lang w:val="en-GB"/>
              </w:rPr>
              <w:t xml:space="preserve"> </w:t>
            </w:r>
            <w:r w:rsidR="00C64E75">
              <w:rPr>
                <w:rFonts w:cstheme="minorHAnsi"/>
                <w:lang w:val="en-GB"/>
              </w:rPr>
              <w:t xml:space="preserve">ale </w:t>
            </w:r>
            <w:proofErr w:type="spellStart"/>
            <w:r w:rsidR="00C64E75">
              <w:rPr>
                <w:rFonts w:cstheme="minorHAnsi"/>
                <w:lang w:val="en-GB"/>
              </w:rPr>
              <w:t>unei</w:t>
            </w:r>
            <w:proofErr w:type="spellEnd"/>
            <w:r>
              <w:rPr>
                <w:rFonts w:cstheme="minorHAnsi"/>
                <w:lang w:val="en-GB"/>
              </w:rPr>
              <w:t xml:space="preserve"> </w:t>
            </w:r>
            <w:proofErr w:type="spellStart"/>
            <w:r>
              <w:rPr>
                <w:rFonts w:cstheme="minorHAnsi"/>
                <w:lang w:val="en-GB"/>
              </w:rPr>
              <w:t>deci</w:t>
            </w:r>
            <w:r w:rsidR="00C64E75">
              <w:rPr>
                <w:rFonts w:cstheme="minorHAnsi"/>
                <w:lang w:val="en-GB"/>
              </w:rPr>
              <w:t>z</w:t>
            </w:r>
            <w:r>
              <w:rPr>
                <w:rFonts w:cstheme="minorHAnsi"/>
                <w:lang w:val="en-GB"/>
              </w:rPr>
              <w:t>i</w:t>
            </w:r>
            <w:r w:rsidR="00C64E75">
              <w:rPr>
                <w:rFonts w:cstheme="minorHAnsi"/>
                <w:lang w:val="en-GB"/>
              </w:rPr>
              <w:t>i</w:t>
            </w:r>
            <w:proofErr w:type="spellEnd"/>
            <w:r w:rsidR="00C64E75">
              <w:rPr>
                <w:rFonts w:cstheme="minorHAnsi"/>
                <w:lang w:val="en-GB"/>
              </w:rPr>
              <w:t xml:space="preserve"> “</w:t>
            </w:r>
            <w:proofErr w:type="spellStart"/>
            <w:r w:rsidR="00C64E75">
              <w:rPr>
                <w:rFonts w:cstheme="minorHAnsi"/>
                <w:lang w:val="en-GB"/>
              </w:rPr>
              <w:t>bune</w:t>
            </w:r>
            <w:proofErr w:type="spellEnd"/>
            <w:r w:rsidR="00C64E75">
              <w:rPr>
                <w:rFonts w:cstheme="minorHAnsi"/>
                <w:lang w:val="en-GB"/>
              </w:rPr>
              <w:t>”</w:t>
            </w:r>
            <w:r>
              <w:rPr>
                <w:rFonts w:cstheme="minorHAnsi"/>
                <w:lang w:val="en-GB"/>
              </w:rPr>
              <w:t>:</w:t>
            </w:r>
          </w:p>
          <w:p w:rsidR="00C64E75" w:rsidRPr="0045435B" w:rsidRDefault="00C64E75" w:rsidP="00563D48">
            <w:pPr>
              <w:pStyle w:val="Paragrafoelenco"/>
              <w:numPr>
                <w:ilvl w:val="0"/>
                <w:numId w:val="6"/>
              </w:numPr>
              <w:jc w:val="both"/>
              <w:rPr>
                <w:rStyle w:val="jlqj4b"/>
                <w:rFonts w:cstheme="minorHAnsi"/>
                <w:lang w:val="en-GB"/>
              </w:rPr>
            </w:pPr>
            <w:r w:rsidRPr="0045435B">
              <w:rPr>
                <w:rStyle w:val="jlqj4b"/>
                <w:color w:val="000000"/>
                <w:shd w:val="clear" w:color="auto" w:fill="F5F5F5"/>
              </w:rPr>
              <w:t xml:space="preserve">Un cadru de decizie adecvat </w:t>
            </w:r>
          </w:p>
          <w:p w:rsidR="00C64E75" w:rsidRPr="0045435B" w:rsidRDefault="00C64E75" w:rsidP="00563D48">
            <w:pPr>
              <w:pStyle w:val="Paragrafoelenco"/>
              <w:numPr>
                <w:ilvl w:val="0"/>
                <w:numId w:val="6"/>
              </w:numPr>
              <w:jc w:val="both"/>
              <w:rPr>
                <w:rStyle w:val="jlqj4b"/>
                <w:rFonts w:cstheme="minorHAnsi"/>
                <w:lang w:val="en-GB"/>
              </w:rPr>
            </w:pPr>
            <w:r w:rsidRPr="00D6692C">
              <w:rPr>
                <w:rStyle w:val="jlqj4b"/>
                <w:color w:val="000000"/>
                <w:shd w:val="clear" w:color="auto" w:fill="F5F5F5"/>
                <w:lang w:val="it-IT"/>
              </w:rPr>
              <w:t>Clarifica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 xml:space="preserve">i valorile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obiectivele pe care încerca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 să le realiza</w:t>
            </w:r>
            <w:r w:rsidRPr="00D6692C">
              <w:rPr>
                <w:rStyle w:val="jlqj4b"/>
                <w:rFonts w:cs="Cambria Math"/>
                <w:color w:val="000000"/>
                <w:shd w:val="clear" w:color="auto" w:fill="F5F5F5"/>
                <w:lang w:val="it-IT"/>
              </w:rPr>
              <w:t>ț</w:t>
            </w:r>
            <w:r w:rsidRPr="00D6692C">
              <w:rPr>
                <w:rStyle w:val="jlqj4b"/>
                <w:color w:val="000000"/>
                <w:shd w:val="clear" w:color="auto" w:fill="F5F5F5"/>
                <w:lang w:val="it-IT"/>
              </w:rPr>
              <w:t xml:space="preserve">i </w:t>
            </w:r>
          </w:p>
          <w:p w:rsidR="00C64E75" w:rsidRPr="0045435B" w:rsidRDefault="00C64E75" w:rsidP="00563D48">
            <w:pPr>
              <w:pStyle w:val="Paragrafoelenco"/>
              <w:numPr>
                <w:ilvl w:val="0"/>
                <w:numId w:val="6"/>
              </w:numPr>
              <w:jc w:val="both"/>
              <w:rPr>
                <w:rStyle w:val="jlqj4b"/>
                <w:rFonts w:cstheme="minorHAnsi"/>
                <w:lang w:val="en-GB"/>
              </w:rPr>
            </w:pPr>
            <w:r w:rsidRPr="00D6692C">
              <w:rPr>
                <w:rStyle w:val="jlqj4b"/>
                <w:color w:val="000000"/>
                <w:shd w:val="clear" w:color="auto" w:fill="F5F5F5"/>
                <w:lang w:val="it-IT"/>
              </w:rPr>
              <w:t>Alternative creative din care să alege</w:t>
            </w:r>
            <w:r w:rsidRPr="00D6692C">
              <w:rPr>
                <w:rStyle w:val="jlqj4b"/>
                <w:rFonts w:cs="Cambria Math"/>
                <w:color w:val="000000"/>
                <w:shd w:val="clear" w:color="auto" w:fill="F5F5F5"/>
                <w:lang w:val="it-IT"/>
              </w:rPr>
              <w:t>ț</w:t>
            </w:r>
            <w:r w:rsidRPr="00D6692C">
              <w:rPr>
                <w:rStyle w:val="jlqj4b"/>
                <w:color w:val="000000"/>
                <w:shd w:val="clear" w:color="auto" w:fill="F5F5F5"/>
                <w:lang w:val="it-IT"/>
              </w:rPr>
              <w:t xml:space="preserve">i </w:t>
            </w:r>
          </w:p>
          <w:p w:rsidR="0045435B" w:rsidRPr="0045435B" w:rsidRDefault="00C64E75" w:rsidP="00563D48">
            <w:pPr>
              <w:pStyle w:val="Paragrafoelenco"/>
              <w:numPr>
                <w:ilvl w:val="0"/>
                <w:numId w:val="6"/>
              </w:numPr>
              <w:jc w:val="both"/>
              <w:rPr>
                <w:rStyle w:val="jlqj4b"/>
                <w:rFonts w:cstheme="minorHAnsi"/>
                <w:lang w:val="en-GB"/>
              </w:rPr>
            </w:pPr>
            <w:r w:rsidRPr="0045435B">
              <w:rPr>
                <w:rStyle w:val="jlqj4b"/>
                <w:color w:val="000000"/>
                <w:shd w:val="clear" w:color="auto" w:fill="F5F5F5"/>
              </w:rPr>
              <w:t>Informa</w:t>
            </w:r>
            <w:r w:rsidRPr="0045435B">
              <w:rPr>
                <w:rStyle w:val="jlqj4b"/>
                <w:rFonts w:cs="Cambria Math"/>
                <w:color w:val="000000"/>
                <w:shd w:val="clear" w:color="auto" w:fill="F5F5F5"/>
              </w:rPr>
              <w:t>ț</w:t>
            </w:r>
            <w:r w:rsidRPr="0045435B">
              <w:rPr>
                <w:rStyle w:val="jlqj4b"/>
                <w:color w:val="000000"/>
                <w:shd w:val="clear" w:color="auto" w:fill="F5F5F5"/>
              </w:rPr>
              <w:t xml:space="preserve">ii bune </w:t>
            </w:r>
          </w:p>
          <w:p w:rsidR="0045435B" w:rsidRPr="0045435B" w:rsidRDefault="00C64E75" w:rsidP="00563D48">
            <w:pPr>
              <w:pStyle w:val="Paragrafoelenco"/>
              <w:numPr>
                <w:ilvl w:val="0"/>
                <w:numId w:val="6"/>
              </w:numPr>
              <w:jc w:val="both"/>
              <w:rPr>
                <w:rStyle w:val="jlqj4b"/>
                <w:rFonts w:cstheme="minorHAnsi"/>
                <w:lang w:val="en-GB"/>
              </w:rPr>
            </w:pPr>
            <w:r w:rsidRPr="0045435B">
              <w:rPr>
                <w:rStyle w:val="jlqj4b"/>
                <w:color w:val="000000"/>
                <w:shd w:val="clear" w:color="auto" w:fill="F5F5F5"/>
              </w:rPr>
              <w:t xml:space="preserve">Compensări clare </w:t>
            </w:r>
            <w:r w:rsidRPr="0045435B">
              <w:rPr>
                <w:rStyle w:val="jlqj4b"/>
                <w:rFonts w:cs="Cambria Math"/>
                <w:color w:val="000000"/>
                <w:shd w:val="clear" w:color="auto" w:fill="F5F5F5"/>
              </w:rPr>
              <w:t>ș</w:t>
            </w:r>
            <w:r w:rsidRPr="0045435B">
              <w:rPr>
                <w:rStyle w:val="jlqj4b"/>
                <w:rFonts w:cs="Helvetica"/>
                <w:color w:val="000000"/>
                <w:shd w:val="clear" w:color="auto" w:fill="F5F5F5"/>
              </w:rPr>
              <w:t>i ra</w:t>
            </w:r>
            <w:r w:rsidRPr="0045435B">
              <w:rPr>
                <w:rStyle w:val="jlqj4b"/>
                <w:rFonts w:cs="Cambria Math"/>
                <w:color w:val="000000"/>
                <w:shd w:val="clear" w:color="auto" w:fill="F5F5F5"/>
              </w:rPr>
              <w:t>ț</w:t>
            </w:r>
            <w:r w:rsidRPr="0045435B">
              <w:rPr>
                <w:rStyle w:val="jlqj4b"/>
                <w:rFonts w:cs="Helvetica"/>
                <w:color w:val="000000"/>
                <w:shd w:val="clear" w:color="auto" w:fill="F5F5F5"/>
              </w:rPr>
              <w:t>ionamente solid</w:t>
            </w:r>
            <w:r w:rsidRPr="0045435B">
              <w:rPr>
                <w:rStyle w:val="jlqj4b"/>
                <w:color w:val="000000"/>
                <w:shd w:val="clear" w:color="auto" w:fill="F5F5F5"/>
              </w:rPr>
              <w:t xml:space="preserve">e </w:t>
            </w:r>
          </w:p>
          <w:p w:rsidR="0045435B" w:rsidRPr="0045435B" w:rsidRDefault="00C64E75" w:rsidP="00563D48">
            <w:pPr>
              <w:pStyle w:val="Paragrafoelenco"/>
              <w:numPr>
                <w:ilvl w:val="0"/>
                <w:numId w:val="6"/>
              </w:numPr>
              <w:jc w:val="both"/>
              <w:rPr>
                <w:rStyle w:val="jlqj4b"/>
                <w:rFonts w:cstheme="minorHAnsi"/>
                <w:lang w:val="en-GB"/>
              </w:rPr>
            </w:pPr>
            <w:r w:rsidRPr="0045435B">
              <w:rPr>
                <w:rStyle w:val="jlqj4b"/>
                <w:color w:val="000000"/>
                <w:shd w:val="clear" w:color="auto" w:fill="F5F5F5"/>
              </w:rPr>
              <w:t xml:space="preserve">Ajustarea alegerii cu valorile </w:t>
            </w:r>
            <w:r w:rsidRPr="0045435B">
              <w:rPr>
                <w:rStyle w:val="jlqj4b"/>
                <w:rFonts w:cs="Cambria Math"/>
                <w:color w:val="000000"/>
                <w:shd w:val="clear" w:color="auto" w:fill="F5F5F5"/>
              </w:rPr>
              <w:t>ș</w:t>
            </w:r>
            <w:r w:rsidRPr="0045435B">
              <w:rPr>
                <w:rStyle w:val="jlqj4b"/>
                <w:rFonts w:cs="Helvetica"/>
                <w:color w:val="000000"/>
                <w:shd w:val="clear" w:color="auto" w:fill="F5F5F5"/>
              </w:rPr>
              <w:t>i obiectivel</w:t>
            </w:r>
            <w:r w:rsidRPr="0045435B">
              <w:rPr>
                <w:rStyle w:val="jlqj4b"/>
                <w:color w:val="000000"/>
                <w:shd w:val="clear" w:color="auto" w:fill="F5F5F5"/>
              </w:rPr>
              <w:t xml:space="preserve">e </w:t>
            </w:r>
          </w:p>
          <w:p w:rsidR="00563D48" w:rsidRPr="00563D48" w:rsidRDefault="00C64E75" w:rsidP="00563D48">
            <w:pPr>
              <w:pStyle w:val="Paragrafoelenco"/>
              <w:numPr>
                <w:ilvl w:val="0"/>
                <w:numId w:val="6"/>
              </w:numPr>
              <w:jc w:val="both"/>
              <w:rPr>
                <w:rFonts w:cstheme="minorHAnsi"/>
                <w:lang w:val="en-GB"/>
              </w:rPr>
            </w:pPr>
            <w:r w:rsidRPr="0045435B">
              <w:rPr>
                <w:rStyle w:val="jlqj4b"/>
                <w:color w:val="000000"/>
                <w:shd w:val="clear" w:color="auto" w:fill="F5F5F5"/>
              </w:rPr>
              <w:lastRenderedPageBreak/>
              <w:t>Implementarea angajată</w:t>
            </w:r>
          </w:p>
          <w:p w:rsidR="00563D48" w:rsidRDefault="00563D48" w:rsidP="00563D48">
            <w:pPr>
              <w:jc w:val="both"/>
              <w:rPr>
                <w:rFonts w:cstheme="minorHAnsi"/>
                <w:lang w:val="en-GB"/>
              </w:rPr>
            </w:pPr>
            <w:r>
              <w:rPr>
                <w:rFonts w:cstheme="minorHAnsi"/>
                <w:lang w:val="en-GB"/>
              </w:rPr>
              <w:t xml:space="preserve">7 </w:t>
            </w:r>
            <w:r w:rsidR="0045435B" w:rsidRPr="00D6692C">
              <w:rPr>
                <w:color w:val="000000"/>
                <w:shd w:val="clear" w:color="auto" w:fill="F5F5F5"/>
                <w:lang w:val="it-IT"/>
              </w:rPr>
              <w:t>modalită</w:t>
            </w:r>
            <w:r w:rsidR="0045435B" w:rsidRPr="00D6692C">
              <w:rPr>
                <w:rFonts w:cs="Cambria Math"/>
                <w:color w:val="000000"/>
                <w:shd w:val="clear" w:color="auto" w:fill="F5F5F5"/>
                <w:lang w:val="it-IT"/>
              </w:rPr>
              <w:t>ț</w:t>
            </w:r>
            <w:r w:rsidR="0045435B" w:rsidRPr="00D6692C">
              <w:rPr>
                <w:rFonts w:cs="Helvetica"/>
                <w:color w:val="000000"/>
                <w:shd w:val="clear" w:color="auto" w:fill="F5F5F5"/>
                <w:lang w:val="it-IT"/>
              </w:rPr>
              <w:t>i de a face fa</w:t>
            </w:r>
            <w:r w:rsidR="0045435B" w:rsidRPr="00D6692C">
              <w:rPr>
                <w:rFonts w:cs="Cambria Math"/>
                <w:color w:val="000000"/>
                <w:shd w:val="clear" w:color="auto" w:fill="F5F5F5"/>
                <w:lang w:val="it-IT"/>
              </w:rPr>
              <w:t>ț</w:t>
            </w:r>
            <w:r w:rsidR="0045435B" w:rsidRPr="00D6692C">
              <w:rPr>
                <w:rFonts w:cs="Helvetica"/>
                <w:color w:val="000000"/>
                <w:shd w:val="clear" w:color="auto" w:fill="F5F5F5"/>
                <w:lang w:val="it-IT"/>
              </w:rPr>
              <w:t>ă incertitudini</w:t>
            </w:r>
            <w:r w:rsidR="0045435B" w:rsidRPr="00D6692C">
              <w:rPr>
                <w:color w:val="000000"/>
                <w:shd w:val="clear" w:color="auto" w:fill="F5F5F5"/>
                <w:lang w:val="it-IT"/>
              </w:rPr>
              <w:t>i</w:t>
            </w:r>
            <w:r>
              <w:rPr>
                <w:rFonts w:cstheme="minorHAnsi"/>
                <w:lang w:val="en-GB"/>
              </w:rPr>
              <w:t xml:space="preserve">: </w:t>
            </w:r>
          </w:p>
          <w:p w:rsidR="0045435B" w:rsidRPr="0045435B" w:rsidRDefault="0045435B" w:rsidP="00563D48">
            <w:pPr>
              <w:pStyle w:val="Paragrafoelenco"/>
              <w:numPr>
                <w:ilvl w:val="0"/>
                <w:numId w:val="7"/>
              </w:numPr>
              <w:jc w:val="both"/>
              <w:rPr>
                <w:rStyle w:val="jlqj4b"/>
                <w:rFonts w:cstheme="minorHAnsi"/>
                <w:lang w:val="en-GB"/>
              </w:rPr>
            </w:pPr>
            <w:r w:rsidRPr="00D6692C">
              <w:rPr>
                <w:rStyle w:val="jlqj4b"/>
                <w:color w:val="000000"/>
                <w:shd w:val="clear" w:color="auto" w:fill="F5F5F5"/>
                <w:lang w:val="it-IT"/>
              </w:rPr>
              <w:t xml:space="preserve"> </w:t>
            </w:r>
            <w:r w:rsidRPr="0045435B">
              <w:rPr>
                <w:rStyle w:val="jlqj4b"/>
                <w:color w:val="000000"/>
                <w:shd w:val="clear" w:color="auto" w:fill="F5F5F5"/>
              </w:rPr>
              <w:t>Înlocui</w:t>
            </w:r>
            <w:r w:rsidRPr="0045435B">
              <w:rPr>
                <w:rStyle w:val="jlqj4b"/>
                <w:rFonts w:cs="Cambria Math"/>
                <w:color w:val="000000"/>
                <w:shd w:val="clear" w:color="auto" w:fill="F5F5F5"/>
              </w:rPr>
              <w:t>ț</w:t>
            </w:r>
            <w:r w:rsidRPr="0045435B">
              <w:rPr>
                <w:rStyle w:val="jlqj4b"/>
                <w:rFonts w:cs="Helvetica"/>
                <w:color w:val="000000"/>
                <w:shd w:val="clear" w:color="auto" w:fill="F5F5F5"/>
              </w:rPr>
              <w:t>i a</w:t>
            </w:r>
            <w:r w:rsidRPr="0045435B">
              <w:rPr>
                <w:rStyle w:val="jlqj4b"/>
                <w:rFonts w:cs="Cambria Math"/>
                <w:color w:val="000000"/>
                <w:shd w:val="clear" w:color="auto" w:fill="F5F5F5"/>
              </w:rPr>
              <w:t>ș</w:t>
            </w:r>
            <w:r w:rsidRPr="0045435B">
              <w:rPr>
                <w:rStyle w:val="jlqj4b"/>
                <w:rFonts w:cs="Helvetica"/>
                <w:color w:val="000000"/>
                <w:shd w:val="clear" w:color="auto" w:fill="F5F5F5"/>
              </w:rPr>
              <w:t>teptările cu planur</w:t>
            </w:r>
            <w:r w:rsidRPr="0045435B">
              <w:rPr>
                <w:rStyle w:val="jlqj4b"/>
                <w:color w:val="000000"/>
                <w:shd w:val="clear" w:color="auto" w:fill="F5F5F5"/>
              </w:rPr>
              <w:t xml:space="preserve">i </w:t>
            </w:r>
          </w:p>
          <w:p w:rsidR="0045435B" w:rsidRPr="0045435B" w:rsidRDefault="0045435B" w:rsidP="00563D48">
            <w:pPr>
              <w:pStyle w:val="Paragrafoelenco"/>
              <w:numPr>
                <w:ilvl w:val="0"/>
                <w:numId w:val="7"/>
              </w:numPr>
              <w:jc w:val="both"/>
              <w:rPr>
                <w:rStyle w:val="jlqj4b"/>
                <w:rFonts w:cstheme="minorHAnsi"/>
                <w:lang w:val="en-GB"/>
              </w:rPr>
            </w:pPr>
            <w:r w:rsidRPr="0045435B">
              <w:rPr>
                <w:rStyle w:val="jlqj4b"/>
                <w:color w:val="000000"/>
                <w:shd w:val="clear" w:color="auto" w:fill="F5F5F5"/>
              </w:rPr>
              <w:t xml:space="preserve"> Pregăte</w:t>
            </w:r>
            <w:r w:rsidRPr="0045435B">
              <w:rPr>
                <w:rStyle w:val="jlqj4b"/>
                <w:rFonts w:cs="Cambria Math"/>
                <w:color w:val="000000"/>
                <w:shd w:val="clear" w:color="auto" w:fill="F5F5F5"/>
              </w:rPr>
              <w:t>ș</w:t>
            </w:r>
            <w:r w:rsidRPr="0045435B">
              <w:rPr>
                <w:rStyle w:val="jlqj4b"/>
                <w:rFonts w:cs="Helvetica"/>
                <w:color w:val="000000"/>
                <w:shd w:val="clear" w:color="auto" w:fill="F5F5F5"/>
              </w:rPr>
              <w:t>te-te pentru diferite posibilită</w:t>
            </w:r>
            <w:r w:rsidRPr="0045435B">
              <w:rPr>
                <w:rStyle w:val="jlqj4b"/>
                <w:rFonts w:cs="Cambria Math"/>
                <w:color w:val="000000"/>
                <w:shd w:val="clear" w:color="auto" w:fill="F5F5F5"/>
              </w:rPr>
              <w:t>ț</w:t>
            </w:r>
            <w:r w:rsidRPr="0045435B">
              <w:rPr>
                <w:rStyle w:val="jlqj4b"/>
                <w:color w:val="000000"/>
                <w:shd w:val="clear" w:color="auto" w:fill="F5F5F5"/>
              </w:rPr>
              <w:t xml:space="preserve">i </w:t>
            </w:r>
          </w:p>
          <w:p w:rsidR="0045435B" w:rsidRPr="0045435B" w:rsidRDefault="0045435B" w:rsidP="00563D48">
            <w:pPr>
              <w:pStyle w:val="Paragrafoelenco"/>
              <w:numPr>
                <w:ilvl w:val="0"/>
                <w:numId w:val="7"/>
              </w:numPr>
              <w:jc w:val="both"/>
              <w:rPr>
                <w:rStyle w:val="jlqj4b"/>
                <w:rFonts w:cstheme="minorHAnsi"/>
                <w:lang w:val="en-GB"/>
              </w:rPr>
            </w:pPr>
            <w:r w:rsidRPr="0045435B">
              <w:rPr>
                <w:rStyle w:val="jlqj4b"/>
                <w:color w:val="000000"/>
                <w:shd w:val="clear" w:color="auto" w:fill="F5F5F5"/>
              </w:rPr>
              <w:t>Deveni</w:t>
            </w:r>
            <w:r w:rsidRPr="0045435B">
              <w:rPr>
                <w:rStyle w:val="jlqj4b"/>
                <w:rFonts w:cs="Cambria Math"/>
                <w:color w:val="000000"/>
                <w:shd w:val="clear" w:color="auto" w:fill="F5F5F5"/>
              </w:rPr>
              <w:t>ț</w:t>
            </w:r>
            <w:r w:rsidRPr="0045435B">
              <w:rPr>
                <w:rStyle w:val="jlqj4b"/>
                <w:rFonts w:cs="Helvetica"/>
                <w:color w:val="000000"/>
                <w:shd w:val="clear" w:color="auto" w:fill="F5F5F5"/>
              </w:rPr>
              <w:t>i un observator sentimenta</w:t>
            </w:r>
            <w:r w:rsidRPr="0045435B">
              <w:rPr>
                <w:rStyle w:val="jlqj4b"/>
                <w:color w:val="000000"/>
                <w:shd w:val="clear" w:color="auto" w:fill="F5F5F5"/>
              </w:rPr>
              <w:t xml:space="preserve">l </w:t>
            </w:r>
          </w:p>
          <w:p w:rsidR="0045435B" w:rsidRPr="0045435B" w:rsidRDefault="0045435B" w:rsidP="00563D48">
            <w:pPr>
              <w:pStyle w:val="Paragrafoelenco"/>
              <w:numPr>
                <w:ilvl w:val="0"/>
                <w:numId w:val="7"/>
              </w:numPr>
              <w:jc w:val="both"/>
              <w:rPr>
                <w:rStyle w:val="jlqj4b"/>
                <w:rFonts w:cstheme="minorHAnsi"/>
                <w:lang w:val="en-GB"/>
              </w:rPr>
            </w:pPr>
            <w:r w:rsidRPr="0045435B">
              <w:rPr>
                <w:rStyle w:val="jlqj4b"/>
                <w:color w:val="000000"/>
                <w:shd w:val="clear" w:color="auto" w:fill="F5F5F5"/>
              </w:rPr>
              <w:t>Fii încrezător în abilită</w:t>
            </w:r>
            <w:r w:rsidRPr="0045435B">
              <w:rPr>
                <w:rStyle w:val="jlqj4b"/>
                <w:rFonts w:cs="Cambria Math"/>
                <w:color w:val="000000"/>
                <w:shd w:val="clear" w:color="auto" w:fill="F5F5F5"/>
              </w:rPr>
              <w:t>ț</w:t>
            </w:r>
            <w:r w:rsidRPr="0045435B">
              <w:rPr>
                <w:rStyle w:val="jlqj4b"/>
                <w:rFonts w:cs="Helvetica"/>
                <w:color w:val="000000"/>
                <w:shd w:val="clear" w:color="auto" w:fill="F5F5F5"/>
              </w:rPr>
              <w:t xml:space="preserve">ile tale de adaptare </w:t>
            </w:r>
            <w:r w:rsidRPr="0045435B">
              <w:rPr>
                <w:rStyle w:val="jlqj4b"/>
                <w:rFonts w:cs="Cambria Math"/>
                <w:color w:val="000000"/>
                <w:shd w:val="clear" w:color="auto" w:fill="F5F5F5"/>
              </w:rPr>
              <w:t>ș</w:t>
            </w:r>
            <w:r w:rsidRPr="0045435B">
              <w:rPr>
                <w:rStyle w:val="jlqj4b"/>
                <w:rFonts w:cs="Helvetica"/>
                <w:color w:val="000000"/>
                <w:shd w:val="clear" w:color="auto" w:fill="F5F5F5"/>
              </w:rPr>
              <w:t>i adaptar</w:t>
            </w:r>
            <w:r w:rsidRPr="0045435B">
              <w:rPr>
                <w:rStyle w:val="jlqj4b"/>
                <w:color w:val="000000"/>
                <w:shd w:val="clear" w:color="auto" w:fill="F5F5F5"/>
              </w:rPr>
              <w:t xml:space="preserve">e </w:t>
            </w:r>
          </w:p>
          <w:p w:rsidR="0045435B" w:rsidRPr="0045435B" w:rsidRDefault="0045435B" w:rsidP="00563D48">
            <w:pPr>
              <w:pStyle w:val="Paragrafoelenco"/>
              <w:numPr>
                <w:ilvl w:val="0"/>
                <w:numId w:val="7"/>
              </w:numPr>
              <w:jc w:val="both"/>
              <w:rPr>
                <w:rStyle w:val="jlqj4b"/>
                <w:rFonts w:cstheme="minorHAnsi"/>
                <w:lang w:val="en-GB"/>
              </w:rPr>
            </w:pPr>
            <w:r w:rsidRPr="0045435B">
              <w:rPr>
                <w:rStyle w:val="jlqj4b"/>
                <w:color w:val="000000"/>
                <w:shd w:val="clear" w:color="auto" w:fill="F5F5F5"/>
              </w:rPr>
              <w:t>Utiliza</w:t>
            </w:r>
            <w:r w:rsidRPr="0045435B">
              <w:rPr>
                <w:rStyle w:val="jlqj4b"/>
                <w:rFonts w:cs="Cambria Math"/>
                <w:color w:val="000000"/>
                <w:shd w:val="clear" w:color="auto" w:fill="F5F5F5"/>
              </w:rPr>
              <w:t>ț</w:t>
            </w:r>
            <w:r w:rsidRPr="0045435B">
              <w:rPr>
                <w:rStyle w:val="jlqj4b"/>
                <w:rFonts w:cs="Helvetica"/>
                <w:color w:val="000000"/>
                <w:shd w:val="clear" w:color="auto" w:fill="F5F5F5"/>
              </w:rPr>
              <w:t>i tehnici de reducere a stresului în mod preventi</w:t>
            </w:r>
            <w:r w:rsidRPr="0045435B">
              <w:rPr>
                <w:rStyle w:val="jlqj4b"/>
                <w:color w:val="000000"/>
                <w:shd w:val="clear" w:color="auto" w:fill="F5F5F5"/>
              </w:rPr>
              <w:t xml:space="preserve">v </w:t>
            </w:r>
          </w:p>
          <w:p w:rsidR="0045435B" w:rsidRPr="0045435B" w:rsidRDefault="0045435B" w:rsidP="00563D48">
            <w:pPr>
              <w:pStyle w:val="Paragrafoelenco"/>
              <w:numPr>
                <w:ilvl w:val="0"/>
                <w:numId w:val="7"/>
              </w:numPr>
              <w:jc w:val="both"/>
              <w:rPr>
                <w:rStyle w:val="jlqj4b"/>
                <w:rFonts w:cstheme="minorHAnsi"/>
                <w:lang w:val="en-GB"/>
              </w:rPr>
            </w:pPr>
            <w:r w:rsidRPr="00D6692C">
              <w:rPr>
                <w:rStyle w:val="jlqj4b"/>
                <w:color w:val="000000"/>
                <w:shd w:val="clear" w:color="auto" w:fill="F5F5F5"/>
                <w:lang w:val="it-IT"/>
              </w:rPr>
              <w:t>Concentra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i-vă pe ceea ce pute</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 control</w:t>
            </w:r>
            <w:r w:rsidRPr="00D6692C">
              <w:rPr>
                <w:rStyle w:val="jlqj4b"/>
                <w:color w:val="000000"/>
                <w:shd w:val="clear" w:color="auto" w:fill="F5F5F5"/>
                <w:lang w:val="it-IT"/>
              </w:rPr>
              <w:t xml:space="preserve">a </w:t>
            </w:r>
          </w:p>
          <w:p w:rsidR="00563D48" w:rsidRPr="0045435B" w:rsidRDefault="0045435B" w:rsidP="00563D48">
            <w:pPr>
              <w:pStyle w:val="Paragrafoelenco"/>
              <w:numPr>
                <w:ilvl w:val="0"/>
                <w:numId w:val="7"/>
              </w:numPr>
              <w:jc w:val="both"/>
              <w:rPr>
                <w:rFonts w:cstheme="minorHAnsi"/>
                <w:lang w:val="en-GB"/>
              </w:rPr>
            </w:pPr>
            <w:r w:rsidRPr="0045435B">
              <w:rPr>
                <w:rStyle w:val="jlqj4b"/>
                <w:color w:val="000000"/>
                <w:shd w:val="clear" w:color="auto" w:fill="F5F5F5"/>
              </w:rPr>
              <w:t>Practica</w:t>
            </w:r>
            <w:r w:rsidRPr="0045435B">
              <w:rPr>
                <w:rStyle w:val="jlqj4b"/>
                <w:rFonts w:cs="Cambria Math"/>
                <w:color w:val="000000"/>
                <w:shd w:val="clear" w:color="auto" w:fill="F5F5F5"/>
              </w:rPr>
              <w:t>ț</w:t>
            </w:r>
            <w:r w:rsidRPr="0045435B">
              <w:rPr>
                <w:rStyle w:val="jlqj4b"/>
                <w:rFonts w:cs="Helvetica"/>
                <w:color w:val="000000"/>
                <w:shd w:val="clear" w:color="auto" w:fill="F5F5F5"/>
              </w:rPr>
              <w:t>i aten</w:t>
            </w:r>
            <w:r w:rsidRPr="0045435B">
              <w:rPr>
                <w:rStyle w:val="jlqj4b"/>
                <w:rFonts w:cs="Cambria Math"/>
                <w:color w:val="000000"/>
                <w:shd w:val="clear" w:color="auto" w:fill="F5F5F5"/>
              </w:rPr>
              <w:t>ț</w:t>
            </w:r>
            <w:r w:rsidRPr="0045435B">
              <w:rPr>
                <w:rStyle w:val="jlqj4b"/>
                <w:rFonts w:cs="Helvetica"/>
                <w:color w:val="000000"/>
                <w:shd w:val="clear" w:color="auto" w:fill="F5F5F5"/>
              </w:rPr>
              <w:t>i</w:t>
            </w:r>
            <w:r w:rsidRPr="0045435B">
              <w:rPr>
                <w:rStyle w:val="jlqj4b"/>
                <w:color w:val="000000"/>
                <w:shd w:val="clear" w:color="auto" w:fill="F5F5F5"/>
              </w:rPr>
              <w:t>a</w:t>
            </w:r>
          </w:p>
          <w:p w:rsidR="00563D48" w:rsidRPr="00563D48" w:rsidRDefault="0045435B" w:rsidP="00563D48">
            <w:pPr>
              <w:jc w:val="both"/>
              <w:rPr>
                <w:rFonts w:cstheme="minorHAnsi"/>
                <w:lang w:val="en-GB"/>
              </w:rPr>
            </w:pPr>
            <w:r>
              <w:rPr>
                <w:rFonts w:cstheme="minorHAnsi"/>
                <w:b/>
                <w:bCs/>
                <w:lang w:val="en-GB"/>
              </w:rPr>
              <w:t xml:space="preserve">3.3.C </w:t>
            </w:r>
            <w:proofErr w:type="spellStart"/>
            <w:r>
              <w:rPr>
                <w:rFonts w:cstheme="minorHAnsi"/>
                <w:b/>
                <w:bCs/>
                <w:lang w:val="en-GB"/>
              </w:rPr>
              <w:t>Risc</w:t>
            </w:r>
            <w:proofErr w:type="spellEnd"/>
            <w:r w:rsidR="00563D48" w:rsidRPr="00563D48">
              <w:rPr>
                <w:rFonts w:cstheme="minorHAnsi"/>
                <w:b/>
                <w:bCs/>
                <w:lang w:val="en-GB"/>
              </w:rPr>
              <w:t xml:space="preserve"> in </w:t>
            </w:r>
            <w:proofErr w:type="spellStart"/>
            <w:r>
              <w:rPr>
                <w:rFonts w:cstheme="minorHAnsi"/>
                <w:b/>
                <w:bCs/>
                <w:lang w:val="en-GB"/>
              </w:rPr>
              <w:t>Afaceri</w:t>
            </w:r>
            <w:proofErr w:type="spellEnd"/>
          </w:p>
          <w:p w:rsidR="0045435B" w:rsidRPr="00D6692C" w:rsidRDefault="0045435B" w:rsidP="00563D48">
            <w:pPr>
              <w:jc w:val="both"/>
              <w:rPr>
                <w:rStyle w:val="jlqj4b"/>
                <w:color w:val="000000"/>
                <w:shd w:val="clear" w:color="auto" w:fill="F5F5F5"/>
                <w:lang w:val="it-IT"/>
              </w:rPr>
            </w:pPr>
            <w:r w:rsidRPr="00D6692C">
              <w:rPr>
                <w:rStyle w:val="jlqj4b"/>
                <w:color w:val="000000"/>
                <w:shd w:val="clear" w:color="auto" w:fill="F5F5F5"/>
                <w:lang w:val="it-IT"/>
              </w:rPr>
              <w:t>Riscurile comerciale se referă la posibilitatea ca o afacere comercială să ob</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ină profituri inadecvate (sau chiar pierderi) din</w:t>
            </w:r>
            <w:r w:rsidRPr="00D6692C">
              <w:rPr>
                <w:rStyle w:val="jlqj4b"/>
                <w:color w:val="000000"/>
                <w:shd w:val="clear" w:color="auto" w:fill="F5F5F5"/>
                <w:lang w:val="it-IT"/>
              </w:rPr>
              <w:t xml:space="preserve"> cauza incertitudinilor. </w:t>
            </w:r>
          </w:p>
          <w:p w:rsidR="00563D48" w:rsidRPr="00563D48" w:rsidRDefault="0045435B" w:rsidP="00563D48">
            <w:pPr>
              <w:jc w:val="both"/>
              <w:rPr>
                <w:rFonts w:cstheme="minorHAnsi"/>
                <w:lang w:val="en-GB"/>
              </w:rPr>
            </w:pPr>
            <w:r w:rsidRPr="00D6692C">
              <w:rPr>
                <w:rStyle w:val="jlqj4b"/>
                <w:color w:val="000000"/>
                <w:shd w:val="clear" w:color="auto" w:fill="F5F5F5"/>
                <w:lang w:val="it-IT"/>
              </w:rPr>
              <w:t>Riscurile de afaceri pot apărea datorită influen</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ei a două riscuri majore: riscuri interne (riscuri care decurg din evenimentele care au loc în cadrul organiza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 xml:space="preserve">iei)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riscuri externe (riscuri care decurg din evenimentele care au l</w:t>
            </w:r>
            <w:r w:rsidRPr="00D6692C">
              <w:rPr>
                <w:rStyle w:val="jlqj4b"/>
                <w:color w:val="000000"/>
                <w:shd w:val="clear" w:color="auto" w:fill="F5F5F5"/>
                <w:lang w:val="it-IT"/>
              </w:rPr>
              <w:t>oc în afara organiza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iei)</w:t>
            </w:r>
            <w:r w:rsidRPr="00D6692C">
              <w:rPr>
                <w:rStyle w:val="jlqj4b"/>
                <w:color w:val="000000"/>
                <w:shd w:val="clear" w:color="auto" w:fill="F5F5F5"/>
                <w:lang w:val="it-IT"/>
              </w:rPr>
              <w:t>.</w:t>
            </w:r>
          </w:p>
        </w:tc>
      </w:tr>
      <w:tr w:rsidR="00643EC7" w:rsidRPr="00563D48"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563D48" w:rsidRDefault="0045435B" w:rsidP="002F2C35">
            <w:pPr>
              <w:rPr>
                <w:rFonts w:cstheme="minorHAnsi"/>
                <w:b/>
                <w:color w:val="FFFFFF" w:themeColor="background1"/>
                <w:lang w:val="en-GB"/>
              </w:rPr>
            </w:pPr>
            <w:proofErr w:type="spellStart"/>
            <w:r>
              <w:rPr>
                <w:rFonts w:cstheme="minorHAnsi"/>
                <w:b/>
                <w:color w:val="FFFFFF" w:themeColor="background1"/>
                <w:lang w:val="en-GB"/>
              </w:rPr>
              <w:lastRenderedPageBreak/>
              <w:t>Intrari</w:t>
            </w:r>
            <w:proofErr w:type="spellEnd"/>
            <w:r>
              <w:rPr>
                <w:rFonts w:cstheme="minorHAnsi"/>
                <w:b/>
                <w:color w:val="FFFFFF" w:themeColor="background1"/>
                <w:lang w:val="en-GB"/>
              </w:rPr>
              <w:t xml:space="preserve"> de </w:t>
            </w:r>
            <w:proofErr w:type="spellStart"/>
            <w:r>
              <w:rPr>
                <w:rFonts w:cstheme="minorHAnsi"/>
                <w:b/>
                <w:color w:val="FFFFFF" w:themeColor="background1"/>
                <w:lang w:val="en-GB"/>
              </w:rPr>
              <w:t>glosar</w:t>
            </w:r>
            <w:proofErr w:type="spellEnd"/>
          </w:p>
        </w:tc>
      </w:tr>
      <w:tr w:rsidR="00643EC7" w:rsidRPr="006D0265"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45435B" w:rsidRPr="00D6692C" w:rsidRDefault="0045435B" w:rsidP="00B04316">
            <w:pPr>
              <w:jc w:val="both"/>
              <w:rPr>
                <w:rStyle w:val="jlqj4b"/>
                <w:color w:val="000000"/>
                <w:shd w:val="clear" w:color="auto" w:fill="F5F5F5"/>
                <w:lang w:val="it-IT"/>
              </w:rPr>
            </w:pPr>
            <w:r w:rsidRPr="00D6692C">
              <w:rPr>
                <w:rStyle w:val="jlqj4b"/>
                <w:b/>
                <w:color w:val="000000"/>
                <w:shd w:val="clear" w:color="auto" w:fill="F5F5F5"/>
                <w:lang w:val="it-IT"/>
              </w:rPr>
              <w:t>Incertitudine în afaceri</w:t>
            </w:r>
            <w:r w:rsidRPr="00D6692C">
              <w:rPr>
                <w:rStyle w:val="jlqj4b"/>
                <w:color w:val="000000"/>
                <w:shd w:val="clear" w:color="auto" w:fill="F5F5F5"/>
                <w:lang w:val="it-IT"/>
              </w:rPr>
              <w:t>: situa</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ie în care distribu</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ia probabilită</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ii este necunoscută</w:t>
            </w:r>
            <w:r w:rsidRPr="00D6692C">
              <w:rPr>
                <w:rStyle w:val="jlqj4b"/>
                <w:color w:val="000000"/>
                <w:shd w:val="clear" w:color="auto" w:fill="F5F5F5"/>
                <w:lang w:val="it-IT"/>
              </w:rPr>
              <w:t>.</w:t>
            </w:r>
            <w:r w:rsidRPr="00D6692C">
              <w:rPr>
                <w:color w:val="000000"/>
                <w:shd w:val="clear" w:color="auto" w:fill="F5F5F5"/>
                <w:lang w:val="it-IT"/>
              </w:rPr>
              <w:t xml:space="preserve"> </w:t>
            </w:r>
            <w:r w:rsidRPr="00D6692C">
              <w:rPr>
                <w:rStyle w:val="jlqj4b"/>
                <w:color w:val="000000"/>
                <w:shd w:val="clear" w:color="auto" w:fill="F5F5F5"/>
                <w:lang w:val="it-IT"/>
              </w:rPr>
              <w:t xml:space="preserve">Incert - „Ceva care nu este exact cunoscut sau decis” </w:t>
            </w:r>
          </w:p>
          <w:p w:rsidR="0045435B" w:rsidRPr="00D6692C" w:rsidRDefault="0045435B" w:rsidP="00B04316">
            <w:pPr>
              <w:jc w:val="both"/>
              <w:rPr>
                <w:rStyle w:val="jlqj4b"/>
                <w:color w:val="000000"/>
                <w:shd w:val="clear" w:color="auto" w:fill="F5F5F5"/>
                <w:lang w:val="it-IT"/>
              </w:rPr>
            </w:pPr>
            <w:r w:rsidRPr="00D6692C">
              <w:rPr>
                <w:rStyle w:val="jlqj4b"/>
                <w:b/>
                <w:color w:val="000000"/>
                <w:shd w:val="clear" w:color="auto" w:fill="F5F5F5"/>
                <w:lang w:val="it-IT"/>
              </w:rPr>
              <w:t>Ambiguitate în afaceri</w:t>
            </w:r>
            <w:r w:rsidRPr="00D6692C">
              <w:rPr>
                <w:rStyle w:val="jlqj4b"/>
                <w:color w:val="000000"/>
                <w:shd w:val="clear" w:color="auto" w:fill="F5F5F5"/>
                <w:lang w:val="it-IT"/>
              </w:rPr>
              <w:t>: ceva ce poate fi în</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eles în mai multe moduri sau poate avea mai multe</w:t>
            </w:r>
            <w:r w:rsidRPr="00D6692C">
              <w:rPr>
                <w:rStyle w:val="jlqj4b"/>
                <w:color w:val="000000"/>
                <w:shd w:val="clear" w:color="auto" w:fill="F5F5F5"/>
                <w:lang w:val="it-IT"/>
              </w:rPr>
              <w:t xml:space="preserve"> rezultate.</w:t>
            </w:r>
          </w:p>
          <w:p w:rsidR="007C41BA" w:rsidRPr="0045435B" w:rsidRDefault="0045435B" w:rsidP="00B04316">
            <w:pPr>
              <w:jc w:val="both"/>
              <w:rPr>
                <w:rFonts w:cstheme="minorHAnsi"/>
                <w:lang w:val="en-GB"/>
              </w:rPr>
            </w:pPr>
            <w:r w:rsidRPr="00D6692C">
              <w:rPr>
                <w:rStyle w:val="jlqj4b"/>
                <w:b/>
                <w:color w:val="000000"/>
                <w:shd w:val="clear" w:color="auto" w:fill="F5F5F5"/>
                <w:lang w:val="it-IT"/>
              </w:rPr>
              <w:t>Risc în afaceri</w:t>
            </w:r>
            <w:r w:rsidRPr="00D6692C">
              <w:rPr>
                <w:rStyle w:val="jlqj4b"/>
                <w:color w:val="000000"/>
                <w:shd w:val="clear" w:color="auto" w:fill="F5F5F5"/>
                <w:lang w:val="it-IT"/>
              </w:rPr>
              <w:t>: se referă la probabilitatea sau amenin</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area de pierdere, răspundere, vătămare, deteriorare sau orice altă apari</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ie negativă rezultată din vulnerabilită</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 xml:space="preserve">i externe sau interne </w:t>
            </w:r>
            <w:r w:rsidRPr="00D6692C">
              <w:rPr>
                <w:rStyle w:val="jlqj4b"/>
                <w:rFonts w:cs="Cambria Math"/>
                <w:color w:val="000000"/>
                <w:shd w:val="clear" w:color="auto" w:fill="F5F5F5"/>
                <w:lang w:val="it-IT"/>
              </w:rPr>
              <w:t>ș</w:t>
            </w:r>
            <w:r w:rsidRPr="00D6692C">
              <w:rPr>
                <w:rStyle w:val="jlqj4b"/>
                <w:rFonts w:cs="Helvetica"/>
                <w:color w:val="000000"/>
                <w:shd w:val="clear" w:color="auto" w:fill="F5F5F5"/>
                <w:lang w:val="it-IT"/>
              </w:rPr>
              <w:t>i care poate fi prevenită sau evitată prin ac</w:t>
            </w:r>
            <w:r w:rsidRPr="00D6692C">
              <w:rPr>
                <w:rStyle w:val="jlqj4b"/>
                <w:rFonts w:cs="Cambria Math"/>
                <w:color w:val="000000"/>
                <w:shd w:val="clear" w:color="auto" w:fill="F5F5F5"/>
                <w:lang w:val="it-IT"/>
              </w:rPr>
              <w:t>ț</w:t>
            </w:r>
            <w:r w:rsidRPr="00D6692C">
              <w:rPr>
                <w:rStyle w:val="jlqj4b"/>
                <w:rFonts w:cs="Helvetica"/>
                <w:color w:val="000000"/>
                <w:shd w:val="clear" w:color="auto" w:fill="F5F5F5"/>
                <w:lang w:val="it-IT"/>
              </w:rPr>
              <w:t>iuni p</w:t>
            </w:r>
            <w:r w:rsidRPr="00D6692C">
              <w:rPr>
                <w:rStyle w:val="jlqj4b"/>
                <w:color w:val="000000"/>
                <w:shd w:val="clear" w:color="auto" w:fill="F5F5F5"/>
                <w:lang w:val="it-IT"/>
              </w:rPr>
              <w:t>reventive</w:t>
            </w:r>
          </w:p>
        </w:tc>
      </w:tr>
      <w:tr w:rsidR="00643EC7" w:rsidRPr="006D0265"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45435B" w:rsidP="0045435B">
            <w:pPr>
              <w:rPr>
                <w:rFonts w:cstheme="minorHAnsi"/>
                <w:b/>
                <w:color w:val="FFFFFF" w:themeColor="background1"/>
                <w:lang w:val="en-GB"/>
              </w:rPr>
            </w:pPr>
            <w:proofErr w:type="spellStart"/>
            <w:r>
              <w:rPr>
                <w:rFonts w:cstheme="minorHAnsi"/>
                <w:b/>
                <w:color w:val="FFFFFF" w:themeColor="background1"/>
                <w:lang w:val="en-GB"/>
              </w:rPr>
              <w:t>Bibliografie</w:t>
            </w:r>
            <w:proofErr w:type="spellEnd"/>
            <w:r w:rsidR="00563D48">
              <w:rPr>
                <w:rFonts w:cstheme="minorHAnsi"/>
                <w:b/>
                <w:color w:val="FFFFFF" w:themeColor="background1"/>
                <w:lang w:val="en-GB"/>
              </w:rPr>
              <w:t xml:space="preserve"> </w:t>
            </w:r>
            <w:proofErr w:type="spellStart"/>
            <w:r>
              <w:rPr>
                <w:rFonts w:cstheme="minorHAnsi"/>
                <w:b/>
                <w:color w:val="FFFFFF" w:themeColor="background1"/>
                <w:lang w:val="en-GB"/>
              </w:rPr>
              <w:t>alte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referinte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si</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materiale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conexe</w:t>
            </w:r>
            <w:proofErr w:type="spellEnd"/>
            <w:r w:rsidR="00563D48">
              <w:rPr>
                <w:rFonts w:cstheme="minorHAnsi"/>
                <w:b/>
                <w:color w:val="FFFFFF" w:themeColor="background1"/>
                <w:lang w:val="en-GB"/>
              </w:rPr>
              <w:t xml:space="preserve"> (i.e. </w:t>
            </w:r>
            <w:r>
              <w:rPr>
                <w:rFonts w:cstheme="minorHAnsi"/>
                <w:b/>
                <w:color w:val="FFFFFF" w:themeColor="background1"/>
                <w:lang w:val="en-GB"/>
              </w:rPr>
              <w:t xml:space="preserve">seminar </w:t>
            </w:r>
            <w:r w:rsidR="00563D48">
              <w:rPr>
                <w:rFonts w:cstheme="minorHAnsi"/>
                <w:b/>
                <w:color w:val="FFFFFF" w:themeColor="background1"/>
                <w:lang w:val="en-GB"/>
              </w:rPr>
              <w:t>YouTube)</w:t>
            </w:r>
          </w:p>
        </w:tc>
      </w:tr>
      <w:tr w:rsidR="00643EC7" w:rsidRPr="00563D48"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0D0A67" w:rsidRPr="00D6692C" w:rsidRDefault="0079487A" w:rsidP="0079487A">
            <w:pPr>
              <w:pStyle w:val="Paragrafoelenco"/>
              <w:numPr>
                <w:ilvl w:val="0"/>
                <w:numId w:val="8"/>
              </w:numPr>
              <w:spacing w:after="0" w:line="240" w:lineRule="auto"/>
              <w:rPr>
                <w:rFonts w:cstheme="minorHAnsi"/>
                <w:lang w:val="it-IT"/>
              </w:rPr>
            </w:pPr>
            <w:r w:rsidRPr="00D6692C">
              <w:rPr>
                <w:rFonts w:cstheme="minorHAnsi"/>
                <w:lang w:val="it-IT"/>
              </w:rPr>
              <w:t xml:space="preserve">Paulina Major, </w:t>
            </w:r>
            <w:r w:rsidR="00983E81" w:rsidRPr="00D6692C">
              <w:rPr>
                <w:rFonts w:cstheme="minorHAnsi"/>
                <w:lang w:val="it-IT"/>
              </w:rPr>
              <w:t>Zaufanie jako strategia radzenia sobie z niepewnością i ryzykiem w przedsiębiorstwach realizujących projekty</w:t>
            </w:r>
            <w:r w:rsidRPr="00D6692C">
              <w:rPr>
                <w:rFonts w:cstheme="minorHAnsi"/>
                <w:lang w:val="it-IT"/>
              </w:rPr>
              <w:t>. Zeszyty Naukowe Politechniki Śląskiej, Seria: Organizacja i Zarządzanie z. 113</w:t>
            </w:r>
            <w:r w:rsidR="00904883" w:rsidRPr="00D6692C">
              <w:rPr>
                <w:rFonts w:cstheme="minorHAnsi"/>
                <w:lang w:val="it-IT"/>
              </w:rPr>
              <w:t xml:space="preserve">, Zabrze 2017. </w:t>
            </w:r>
          </w:p>
          <w:p w:rsidR="004F4924" w:rsidRPr="00D6692C" w:rsidRDefault="003067E6" w:rsidP="008F1D25">
            <w:pPr>
              <w:pStyle w:val="Paragrafoelenco"/>
              <w:numPr>
                <w:ilvl w:val="0"/>
                <w:numId w:val="8"/>
              </w:numPr>
              <w:spacing w:after="0" w:line="240" w:lineRule="auto"/>
              <w:rPr>
                <w:rFonts w:cstheme="minorHAnsi"/>
                <w:lang w:val="it-IT"/>
              </w:rPr>
            </w:pPr>
            <w:r w:rsidRPr="00D6692C">
              <w:rPr>
                <w:rFonts w:cstheme="minorHAnsi"/>
                <w:lang w:val="it-IT"/>
              </w:rPr>
              <w:t xml:space="preserve">Michał Dudziak, Ewa Szpakowska, Zarządzanie ryzykiem i niepewność w działalności </w:t>
            </w:r>
            <w:proofErr w:type="gramStart"/>
            <w:r w:rsidRPr="00D6692C">
              <w:rPr>
                <w:rFonts w:cstheme="minorHAnsi"/>
                <w:lang w:val="it-IT"/>
              </w:rPr>
              <w:t>gospodarczej :</w:t>
            </w:r>
            <w:proofErr w:type="gramEnd"/>
            <w:r w:rsidRPr="00D6692C">
              <w:rPr>
                <w:rFonts w:cstheme="minorHAnsi"/>
                <w:lang w:val="it-IT"/>
              </w:rPr>
              <w:t xml:space="preserve"> podejmowanie decyzji biznesowych</w:t>
            </w:r>
            <w:r w:rsidR="008A1B57" w:rsidRPr="00D6692C">
              <w:rPr>
                <w:rFonts w:cstheme="minorHAnsi"/>
                <w:lang w:val="it-IT"/>
              </w:rPr>
              <w:t xml:space="preserve"> (Risk Management and Uncertainty in Business : Business </w:t>
            </w:r>
            <w:proofErr w:type="spellStart"/>
            <w:r w:rsidR="008A1B57" w:rsidRPr="00D6692C">
              <w:rPr>
                <w:rFonts w:cstheme="minorHAnsi"/>
                <w:lang w:val="it-IT"/>
              </w:rPr>
              <w:t>Decisions</w:t>
            </w:r>
            <w:proofErr w:type="spellEnd"/>
            <w:r w:rsidR="008A1B57" w:rsidRPr="00D6692C">
              <w:rPr>
                <w:rFonts w:cstheme="minorHAnsi"/>
                <w:lang w:val="it-IT"/>
              </w:rPr>
              <w:t xml:space="preserve">), </w:t>
            </w:r>
            <w:proofErr w:type="spellStart"/>
            <w:r w:rsidR="00F45255" w:rsidRPr="00D6692C">
              <w:rPr>
                <w:rFonts w:cstheme="minorHAnsi"/>
                <w:lang w:val="it-IT"/>
              </w:rPr>
              <w:t>Gdańsk</w:t>
            </w:r>
            <w:proofErr w:type="spellEnd"/>
            <w:r w:rsidR="00F45255" w:rsidRPr="00D6692C">
              <w:rPr>
                <w:rFonts w:cstheme="minorHAnsi"/>
                <w:lang w:val="it-IT"/>
              </w:rPr>
              <w:t xml:space="preserve"> 2013</w:t>
            </w:r>
            <w:r w:rsidR="007E123D" w:rsidRPr="00D6692C">
              <w:rPr>
                <w:rFonts w:cstheme="minorHAnsi"/>
                <w:lang w:val="it-IT"/>
              </w:rPr>
              <w:t>,</w:t>
            </w:r>
            <w:hyperlink r:id="rId7" w:history="1">
              <w:r w:rsidR="00563D48" w:rsidRPr="00D6692C">
                <w:rPr>
                  <w:rStyle w:val="Collegamentoipertestuale"/>
                  <w:rFonts w:cstheme="minorHAnsi"/>
                  <w:lang w:val="it-IT"/>
                </w:rPr>
                <w:t>http://zif.wzr.pl/pim/2013_1_1_9.pdf</w:t>
              </w:r>
            </w:hyperlink>
          </w:p>
          <w:p w:rsidR="008F1D25" w:rsidRPr="00D6692C" w:rsidRDefault="008F1D25" w:rsidP="008F1D25">
            <w:pPr>
              <w:pStyle w:val="Paragrafoelenco"/>
              <w:numPr>
                <w:ilvl w:val="0"/>
                <w:numId w:val="8"/>
              </w:numPr>
              <w:spacing w:after="0" w:line="240" w:lineRule="auto"/>
              <w:rPr>
                <w:rFonts w:cstheme="minorHAnsi"/>
                <w:lang w:val="it-IT"/>
              </w:rPr>
            </w:pPr>
            <w:r w:rsidRPr="00D6692C">
              <w:rPr>
                <w:rFonts w:cstheme="minorHAnsi"/>
                <w:lang w:val="it-IT"/>
              </w:rPr>
              <w:t xml:space="preserve">WDA Bryant, Kumar Ankit, Puneet Mahajan, Maneesh Dangi, Bryan D’Aguiar, and Uday Damodaran (Coordinator), </w:t>
            </w:r>
            <w:r w:rsidR="00995744" w:rsidRPr="00D6692C">
              <w:rPr>
                <w:rFonts w:cstheme="minorHAnsi"/>
                <w:lang w:val="it-IT"/>
              </w:rPr>
              <w:t xml:space="preserve">Uncertainty, Ambiguity, and Financial </w:t>
            </w:r>
            <w:proofErr w:type="spellStart"/>
            <w:r w:rsidR="00995744" w:rsidRPr="00D6692C">
              <w:rPr>
                <w:rFonts w:cstheme="minorHAnsi"/>
                <w:lang w:val="it-IT"/>
              </w:rPr>
              <w:t>Decision-</w:t>
            </w:r>
            <w:proofErr w:type="gramStart"/>
            <w:r w:rsidR="00995744" w:rsidRPr="00D6692C">
              <w:rPr>
                <w:rFonts w:cstheme="minorHAnsi"/>
                <w:lang w:val="it-IT"/>
              </w:rPr>
              <w:t>Making</w:t>
            </w:r>
            <w:proofErr w:type="spellEnd"/>
            <w:r w:rsidRPr="00D6692C">
              <w:rPr>
                <w:rFonts w:cstheme="minorHAnsi"/>
                <w:lang w:val="it-IT"/>
              </w:rPr>
              <w:t xml:space="preserve">,  </w:t>
            </w:r>
            <w:hyperlink r:id="rId8" w:history="1">
              <w:r w:rsidR="00563D48" w:rsidRPr="00D6692C">
                <w:rPr>
                  <w:rStyle w:val="Collegamentoipertestuale"/>
                  <w:rFonts w:cstheme="minorHAnsi"/>
                  <w:lang w:val="it-IT"/>
                </w:rPr>
                <w:t>https://journals.sagepub.com/doi/pdf/10.1177/0256090920140107</w:t>
              </w:r>
              <w:proofErr w:type="gramEnd"/>
            </w:hyperlink>
            <w:r w:rsidRPr="00D6692C">
              <w:rPr>
                <w:rFonts w:cstheme="minorHAnsi"/>
                <w:lang w:val="it-IT"/>
              </w:rPr>
              <w:t>, 2014</w:t>
            </w:r>
          </w:p>
          <w:p w:rsidR="00737E6F" w:rsidRPr="00563D48" w:rsidRDefault="00737E6F" w:rsidP="00563D48">
            <w:pPr>
              <w:pStyle w:val="Paragrafoelenco"/>
              <w:numPr>
                <w:ilvl w:val="0"/>
                <w:numId w:val="8"/>
              </w:numPr>
              <w:rPr>
                <w:rFonts w:cstheme="minorHAnsi"/>
              </w:rPr>
            </w:pPr>
            <w:r w:rsidRPr="00563D48">
              <w:rPr>
                <w:rFonts w:cstheme="minorHAnsi"/>
              </w:rPr>
              <w:t xml:space="preserve">Ovidijus Jurevicius, SWOT Analysis - Do It Properly! </w:t>
            </w:r>
            <w:r w:rsidR="001E1CBA">
              <w:rPr>
                <w:rStyle w:val="Collegamentoipertestuale"/>
                <w:rFonts w:cstheme="minorHAnsi"/>
              </w:rPr>
              <w:fldChar w:fldCharType="begin"/>
            </w:r>
            <w:r w:rsidR="001E1CBA">
              <w:rPr>
                <w:rStyle w:val="Collegamentoipertestuale"/>
                <w:rFonts w:cstheme="minorHAnsi"/>
              </w:rPr>
              <w:instrText xml:space="preserve"> HYPERLINK "https://strategicmanagementinsight.com/tools/swot-analysis-how-to-do-it.html" </w:instrText>
            </w:r>
            <w:r w:rsidR="001E1CBA">
              <w:rPr>
                <w:rStyle w:val="Collegamentoipertestuale"/>
                <w:rFonts w:cstheme="minorHAnsi"/>
              </w:rPr>
              <w:fldChar w:fldCharType="separate"/>
            </w:r>
            <w:r w:rsidRPr="00563D48">
              <w:rPr>
                <w:rStyle w:val="Collegamentoipertestuale"/>
                <w:rFonts w:cstheme="minorHAnsi"/>
              </w:rPr>
              <w:t>https://strategicmanagementinsight.com/tools/swot-analysis-how-to-do-it.html</w:t>
            </w:r>
            <w:r w:rsidR="001E1CBA">
              <w:rPr>
                <w:rStyle w:val="Collegamentoipertestuale"/>
                <w:rFonts w:cstheme="minorHAnsi"/>
              </w:rPr>
              <w:fldChar w:fldCharType="end"/>
            </w:r>
          </w:p>
          <w:p w:rsidR="00737E6F" w:rsidRPr="00563D48" w:rsidRDefault="00737E6F" w:rsidP="00563D48">
            <w:pPr>
              <w:pStyle w:val="Paragrafoelenco"/>
              <w:numPr>
                <w:ilvl w:val="0"/>
                <w:numId w:val="8"/>
              </w:numPr>
              <w:rPr>
                <w:rFonts w:cstheme="minorHAnsi"/>
                <w:color w:val="333333"/>
                <w:sz w:val="21"/>
                <w:szCs w:val="21"/>
              </w:rPr>
            </w:pPr>
            <w:r w:rsidRPr="00563D48">
              <w:rPr>
                <w:rFonts w:cstheme="minorHAnsi"/>
                <w:color w:val="333333"/>
                <w:sz w:val="21"/>
                <w:szCs w:val="21"/>
              </w:rPr>
              <w:lastRenderedPageBreak/>
              <w:t>Virtual Strategist (2008). SWOT analysis: How to perform one for your organization (VIDEO). Available at: </w:t>
            </w:r>
            <w:r w:rsidR="001E1CBA">
              <w:rPr>
                <w:rStyle w:val="Collegamentoipertestuale"/>
                <w:rFonts w:cstheme="minorHAnsi"/>
                <w:color w:val="5394CE"/>
                <w:sz w:val="21"/>
                <w:szCs w:val="21"/>
              </w:rPr>
              <w:fldChar w:fldCharType="begin"/>
            </w:r>
            <w:r w:rsidR="001E1CBA">
              <w:rPr>
                <w:rStyle w:val="Collegamentoipertestuale"/>
                <w:rFonts w:cstheme="minorHAnsi"/>
                <w:color w:val="5394CE"/>
                <w:sz w:val="21"/>
                <w:szCs w:val="21"/>
              </w:rPr>
              <w:instrText xml:space="preserve"> HYPERLINK "http://www.youtube.com/watch?v=GNXYI10Po6A" \t "_blank" </w:instrText>
            </w:r>
            <w:r w:rsidR="001E1CBA">
              <w:rPr>
                <w:rStyle w:val="Collegamentoipertestuale"/>
                <w:rFonts w:cstheme="minorHAnsi"/>
                <w:color w:val="5394CE"/>
                <w:sz w:val="21"/>
                <w:szCs w:val="21"/>
              </w:rPr>
              <w:fldChar w:fldCharType="separate"/>
            </w:r>
            <w:r w:rsidRPr="00563D48">
              <w:rPr>
                <w:rStyle w:val="Collegamentoipertestuale"/>
                <w:rFonts w:cstheme="minorHAnsi"/>
                <w:color w:val="5394CE"/>
                <w:sz w:val="21"/>
                <w:szCs w:val="21"/>
              </w:rPr>
              <w:t>http://www.youtube.com/watch?v=GNXYI10Po6A</w:t>
            </w:r>
            <w:r w:rsidR="001E1CBA">
              <w:rPr>
                <w:rStyle w:val="Collegamentoipertestuale"/>
                <w:rFonts w:cstheme="minorHAnsi"/>
                <w:color w:val="5394CE"/>
                <w:sz w:val="21"/>
                <w:szCs w:val="21"/>
              </w:rPr>
              <w:fldChar w:fldCharType="end"/>
            </w:r>
          </w:p>
          <w:p w:rsidR="00737E6F" w:rsidRPr="00563D48" w:rsidRDefault="00737E6F" w:rsidP="00563D48">
            <w:pPr>
              <w:pStyle w:val="Paragrafoelenco"/>
              <w:numPr>
                <w:ilvl w:val="0"/>
                <w:numId w:val="8"/>
              </w:numPr>
              <w:rPr>
                <w:rFonts w:cstheme="minorHAnsi"/>
                <w:color w:val="333333"/>
                <w:sz w:val="21"/>
                <w:szCs w:val="21"/>
              </w:rPr>
            </w:pPr>
            <w:r w:rsidRPr="00563D48">
              <w:rPr>
                <w:rFonts w:cstheme="minorHAnsi"/>
                <w:color w:val="333333"/>
                <w:sz w:val="21"/>
                <w:szCs w:val="21"/>
              </w:rPr>
              <w:t>Wikipedia (2013). SWOT analysis. Available at: </w:t>
            </w:r>
            <w:r w:rsidR="001E1CBA">
              <w:rPr>
                <w:rStyle w:val="Collegamentoipertestuale"/>
                <w:rFonts w:cstheme="minorHAnsi"/>
                <w:color w:val="5394CE"/>
                <w:sz w:val="21"/>
                <w:szCs w:val="21"/>
              </w:rPr>
              <w:fldChar w:fldCharType="begin"/>
            </w:r>
            <w:r w:rsidR="001E1CBA">
              <w:rPr>
                <w:rStyle w:val="Collegamentoipertestuale"/>
                <w:rFonts w:cstheme="minorHAnsi"/>
                <w:color w:val="5394CE"/>
                <w:sz w:val="21"/>
                <w:szCs w:val="21"/>
              </w:rPr>
              <w:instrText xml:space="preserve"> HYPERLINK "http://en.wikipedia.org/wiki/SWOT_analysis" \t "_blank" </w:instrText>
            </w:r>
            <w:r w:rsidR="001E1CBA">
              <w:rPr>
                <w:rStyle w:val="Collegamentoipertestuale"/>
                <w:rFonts w:cstheme="minorHAnsi"/>
                <w:color w:val="5394CE"/>
                <w:sz w:val="21"/>
                <w:szCs w:val="21"/>
              </w:rPr>
              <w:fldChar w:fldCharType="separate"/>
            </w:r>
            <w:r w:rsidRPr="00563D48">
              <w:rPr>
                <w:rStyle w:val="Collegamentoipertestuale"/>
                <w:rFonts w:cstheme="minorHAnsi"/>
                <w:color w:val="5394CE"/>
                <w:sz w:val="21"/>
                <w:szCs w:val="21"/>
              </w:rPr>
              <w:t>http://en.wikipedia.org/wiki/SWOT_analysis</w:t>
            </w:r>
            <w:r w:rsidR="001E1CBA">
              <w:rPr>
                <w:rStyle w:val="Collegamentoipertestuale"/>
                <w:rFonts w:cstheme="minorHAnsi"/>
                <w:color w:val="5394CE"/>
                <w:sz w:val="21"/>
                <w:szCs w:val="21"/>
              </w:rPr>
              <w:fldChar w:fldCharType="end"/>
            </w:r>
          </w:p>
          <w:p w:rsidR="00BF6BFD" w:rsidRPr="00563D48" w:rsidRDefault="00BF6BFD" w:rsidP="00563D48">
            <w:pPr>
              <w:pStyle w:val="Paragrafoelenco"/>
              <w:numPr>
                <w:ilvl w:val="0"/>
                <w:numId w:val="8"/>
              </w:numPr>
              <w:rPr>
                <w:rFonts w:cstheme="minorHAnsi"/>
                <w:color w:val="333333"/>
                <w:sz w:val="21"/>
                <w:szCs w:val="21"/>
              </w:rPr>
            </w:pPr>
            <w:r w:rsidRPr="00563D48">
              <w:rPr>
                <w:rFonts w:cstheme="minorHAnsi"/>
                <w:color w:val="333333"/>
                <w:sz w:val="21"/>
                <w:szCs w:val="21"/>
              </w:rPr>
              <w:t>Samuelson W. F., Marks S. G. (1998). Ekonomia menedżerska, Wydawnictwo PWE, Warszawa</w:t>
            </w:r>
          </w:p>
          <w:p w:rsidR="00F12EC4" w:rsidRPr="00D6692C" w:rsidRDefault="00436B91" w:rsidP="008F1D25">
            <w:pPr>
              <w:pStyle w:val="Paragrafoelenco"/>
              <w:numPr>
                <w:ilvl w:val="0"/>
                <w:numId w:val="8"/>
              </w:numPr>
              <w:spacing w:after="0" w:line="240" w:lineRule="auto"/>
              <w:rPr>
                <w:rFonts w:cstheme="minorHAnsi"/>
                <w:lang w:val="it-IT"/>
              </w:rPr>
            </w:pPr>
            <w:r w:rsidRPr="00D6692C">
              <w:rPr>
                <w:rFonts w:cstheme="minorHAnsi"/>
                <w:lang w:val="it-IT"/>
              </w:rPr>
              <w:t xml:space="preserve">Rabihah </w:t>
            </w:r>
            <w:proofErr w:type="gramStart"/>
            <w:r w:rsidRPr="00D6692C">
              <w:rPr>
                <w:rFonts w:cstheme="minorHAnsi"/>
                <w:lang w:val="it-IT"/>
              </w:rPr>
              <w:t>Md.Sum  RISK</w:t>
            </w:r>
            <w:proofErr w:type="gramEnd"/>
            <w:r w:rsidRPr="00D6692C">
              <w:rPr>
                <w:rFonts w:cstheme="minorHAnsi"/>
                <w:lang w:val="it-IT"/>
              </w:rPr>
              <w:t xml:space="preserve"> MANAGEMENT DECISION MAKING, Sydney, 2019   </w:t>
            </w:r>
            <w:hyperlink r:id="rId9" w:history="1">
              <w:r w:rsidRPr="00D6692C">
                <w:rPr>
                  <w:rStyle w:val="Collegamentoipertestuale"/>
                  <w:rFonts w:cstheme="minorHAnsi"/>
                  <w:lang w:val="it-IT"/>
                </w:rPr>
                <w:t>https://www.researchgate.net/profile/Rabihah_Mdsum/publication/319272438_Risk_Management_Decision_Making/links/599fa185a6fdccf5941f8d27/Risk-Management-Decision-Making.pdf</w:t>
              </w:r>
            </w:hyperlink>
          </w:p>
          <w:p w:rsidR="002A22B8" w:rsidRPr="00D6692C" w:rsidRDefault="008872A0" w:rsidP="008F1D25">
            <w:pPr>
              <w:pStyle w:val="Paragrafoelenco"/>
              <w:numPr>
                <w:ilvl w:val="0"/>
                <w:numId w:val="8"/>
              </w:numPr>
              <w:spacing w:after="0" w:line="240" w:lineRule="auto"/>
              <w:rPr>
                <w:rFonts w:cstheme="minorHAnsi"/>
                <w:lang w:val="it-IT"/>
              </w:rPr>
            </w:pPr>
            <w:r w:rsidRPr="00D6692C">
              <w:rPr>
                <w:rFonts w:cstheme="minorHAnsi"/>
                <w:lang w:val="it-IT"/>
              </w:rPr>
              <w:t>Enrico Zio and Nicola Pedroni, Risk-informed decision-making processes</w:t>
            </w:r>
            <w:hyperlink r:id="rId10" w:history="1">
              <w:r w:rsidR="00EE497D" w:rsidRPr="00D6692C">
                <w:rPr>
                  <w:rStyle w:val="Collegamentoipertestuale"/>
                  <w:rFonts w:cstheme="minorHAnsi"/>
                  <w:lang w:val="it-IT"/>
                </w:rPr>
                <w:t>https://www.foncsi.org/fr/publications/cahiers-securite-industrielle/overview-of-risk-informed-decision-making-processes/CSI-RIDM.pdf</w:t>
              </w:r>
            </w:hyperlink>
          </w:p>
          <w:p w:rsidR="002071E3" w:rsidRPr="00D6692C" w:rsidRDefault="001E1CBA" w:rsidP="008F1D25">
            <w:pPr>
              <w:pStyle w:val="Paragrafoelenco"/>
              <w:numPr>
                <w:ilvl w:val="0"/>
                <w:numId w:val="8"/>
              </w:numPr>
              <w:spacing w:after="0" w:line="240" w:lineRule="auto"/>
              <w:rPr>
                <w:rFonts w:cstheme="minorHAnsi"/>
                <w:lang w:val="it-IT"/>
              </w:rPr>
            </w:pPr>
            <w:hyperlink r:id="rId11" w:history="1">
              <w:r w:rsidR="006747AE" w:rsidRPr="00D6692C">
                <w:rPr>
                  <w:rStyle w:val="Collegamentoipertestuale"/>
                  <w:rFonts w:cstheme="minorHAnsi"/>
                  <w:lang w:val="it-IT"/>
                </w:rPr>
                <w:t>https://ec.europa.eu/economy_finance/publications/economic_paper/2014/pdf/ecp532_en.pdf</w:t>
              </w:r>
            </w:hyperlink>
            <w:r w:rsidR="00DC3D73" w:rsidRPr="00D6692C">
              <w:rPr>
                <w:rFonts w:cstheme="minorHAnsi"/>
                <w:lang w:val="it-IT"/>
              </w:rPr>
              <w:t>, Business Dynamics and Red Tape Barriers Daria Ciriaci</w:t>
            </w:r>
            <w:r w:rsidR="0098583E" w:rsidRPr="00D6692C">
              <w:rPr>
                <w:rFonts w:cstheme="minorHAnsi"/>
                <w:lang w:val="it-IT"/>
              </w:rPr>
              <w:t>, Economic Papers 532 | September 2014</w:t>
            </w:r>
          </w:p>
          <w:p w:rsidR="002071E3" w:rsidRPr="00D6692C" w:rsidRDefault="001E1CBA" w:rsidP="00563D48">
            <w:pPr>
              <w:pStyle w:val="Paragrafoelenco"/>
              <w:numPr>
                <w:ilvl w:val="0"/>
                <w:numId w:val="8"/>
              </w:numPr>
              <w:spacing w:after="0" w:line="240" w:lineRule="auto"/>
              <w:rPr>
                <w:rFonts w:cstheme="minorHAnsi"/>
                <w:lang w:val="it-IT"/>
              </w:rPr>
            </w:pPr>
            <w:hyperlink r:id="rId12" w:history="1">
              <w:r w:rsidR="002071E3" w:rsidRPr="00D6692C">
                <w:rPr>
                  <w:rStyle w:val="Collegamentoipertestuale"/>
                  <w:rFonts w:cstheme="minorHAnsi"/>
                  <w:lang w:val="it-IT"/>
                </w:rPr>
                <w:t>https://openknowledge.worldbank.org/bitstream/handle/10986/32436/9781464814402.pdf</w:t>
              </w:r>
            </w:hyperlink>
          </w:p>
          <w:p w:rsidR="00ED348E" w:rsidRPr="00D6692C" w:rsidRDefault="002071E3" w:rsidP="008F1D25">
            <w:pPr>
              <w:pStyle w:val="Paragrafoelenco"/>
              <w:numPr>
                <w:ilvl w:val="0"/>
                <w:numId w:val="8"/>
              </w:numPr>
              <w:spacing w:after="0" w:line="240" w:lineRule="auto"/>
              <w:rPr>
                <w:rFonts w:cstheme="minorHAnsi"/>
                <w:lang w:val="it-IT"/>
              </w:rPr>
            </w:pPr>
            <w:r w:rsidRPr="00D6692C">
              <w:rPr>
                <w:rFonts w:cstheme="minorHAnsi"/>
                <w:lang w:val="it-IT"/>
              </w:rPr>
              <w:t xml:space="preserve">Doing Business Comparing Business Regulation in 190 </w:t>
            </w:r>
            <w:proofErr w:type="spellStart"/>
            <w:r w:rsidRPr="00D6692C">
              <w:rPr>
                <w:rFonts w:cstheme="minorHAnsi"/>
                <w:lang w:val="it-IT"/>
              </w:rPr>
              <w:t>Economies</w:t>
            </w:r>
            <w:proofErr w:type="spellEnd"/>
            <w:r w:rsidRPr="00D6692C">
              <w:rPr>
                <w:rFonts w:cstheme="minorHAnsi"/>
                <w:lang w:val="it-IT"/>
              </w:rPr>
              <w:t xml:space="preserve"> 2020</w:t>
            </w:r>
            <w:r w:rsidR="00563D48" w:rsidRPr="00D6692C">
              <w:rPr>
                <w:rFonts w:cstheme="minorHAnsi"/>
                <w:lang w:val="it-IT"/>
              </w:rPr>
              <w:t xml:space="preserve">, </w:t>
            </w:r>
            <w:hyperlink r:id="rId13" w:history="1">
              <w:r w:rsidR="00DD6141" w:rsidRPr="00D6692C">
                <w:rPr>
                  <w:rStyle w:val="Collegamentoipertestuale"/>
                  <w:rFonts w:cstheme="minorHAnsi"/>
                  <w:lang w:val="it-IT"/>
                </w:rPr>
                <w:t>https://www.ncbi.nlm.nih.gov/pmc/articles/PMC3357789/</w:t>
              </w:r>
            </w:hyperlink>
            <w:r w:rsidR="00ED348E" w:rsidRPr="00D6692C">
              <w:rPr>
                <w:rFonts w:cstheme="minorHAnsi"/>
                <w:lang w:val="it-IT"/>
              </w:rPr>
              <w:t xml:space="preserve"> </w:t>
            </w:r>
            <w:proofErr w:type="spellStart"/>
            <w:r w:rsidR="00ED348E" w:rsidRPr="00D6692C">
              <w:rPr>
                <w:rFonts w:cstheme="minorHAnsi"/>
                <w:lang w:val="it-IT"/>
              </w:rPr>
              <w:t>Coping</w:t>
            </w:r>
            <w:proofErr w:type="spellEnd"/>
            <w:r w:rsidR="00ED348E" w:rsidRPr="00D6692C">
              <w:rPr>
                <w:rFonts w:cstheme="minorHAnsi"/>
                <w:lang w:val="it-IT"/>
              </w:rPr>
              <w:t xml:space="preserve"> with </w:t>
            </w:r>
            <w:proofErr w:type="spellStart"/>
            <w:r w:rsidR="00ED348E" w:rsidRPr="00D6692C">
              <w:rPr>
                <w:rFonts w:cstheme="minorHAnsi"/>
                <w:lang w:val="it-IT"/>
              </w:rPr>
              <w:t>Complexity</w:t>
            </w:r>
            <w:proofErr w:type="spellEnd"/>
            <w:r w:rsidR="00ED348E" w:rsidRPr="00D6692C">
              <w:rPr>
                <w:rFonts w:cstheme="minorHAnsi"/>
                <w:lang w:val="it-IT"/>
              </w:rPr>
              <w:t>, Uncertainty and Ambiguity in Risk Governance: A Synthesis</w:t>
            </w:r>
          </w:p>
          <w:p w:rsidR="00925C14" w:rsidRPr="00563D48" w:rsidRDefault="00925C14" w:rsidP="00563D48">
            <w:pPr>
              <w:pStyle w:val="Paragrafoelenco"/>
              <w:numPr>
                <w:ilvl w:val="0"/>
                <w:numId w:val="8"/>
              </w:numPr>
              <w:rPr>
                <w:rStyle w:val="Collegamentoipertestuale"/>
                <w:rFonts w:cstheme="minorHAnsi"/>
              </w:rPr>
            </w:pPr>
            <w:r w:rsidRPr="00563D48">
              <w:rPr>
                <w:rStyle w:val="Collegamentoipertestuale"/>
                <w:rFonts w:cstheme="minorHAnsi"/>
              </w:rPr>
              <w:t xml:space="preserve">Pictures: pixaby and google photos </w:t>
            </w:r>
          </w:p>
          <w:p w:rsidR="00563D48" w:rsidRPr="00563D48" w:rsidRDefault="00563D48" w:rsidP="00563D48">
            <w:pPr>
              <w:pStyle w:val="Paragrafoelenco"/>
              <w:numPr>
                <w:ilvl w:val="0"/>
                <w:numId w:val="8"/>
              </w:numPr>
              <w:spacing w:after="0" w:line="240" w:lineRule="auto"/>
              <w:rPr>
                <w:rFonts w:cstheme="minorHAnsi"/>
                <w:lang w:val="en-GB"/>
              </w:rPr>
            </w:pPr>
            <w:r w:rsidRPr="00D6692C">
              <w:rPr>
                <w:rFonts w:cstheme="minorHAnsi"/>
                <w:color w:val="001133"/>
                <w:shd w:val="clear" w:color="auto" w:fill="FCFCFC"/>
                <w:lang w:val="it-IT"/>
              </w:rPr>
              <w:t>Group decision making (Sławomir Wawak) [video</w:t>
            </w:r>
            <w:proofErr w:type="gramStart"/>
            <w:r w:rsidRPr="00D6692C">
              <w:rPr>
                <w:rFonts w:cstheme="minorHAnsi"/>
                <w:color w:val="001133"/>
                <w:shd w:val="clear" w:color="auto" w:fill="FCFCFC"/>
                <w:lang w:val="it-IT"/>
              </w:rPr>
              <w:t>],</w:t>
            </w:r>
            <w:r w:rsidRPr="00563D48">
              <w:rPr>
                <w:rFonts w:cstheme="minorHAnsi"/>
                <w:lang w:val="en-GB"/>
              </w:rPr>
              <w:t>via</w:t>
            </w:r>
            <w:proofErr w:type="gramEnd"/>
            <w:r w:rsidRPr="00563D48">
              <w:rPr>
                <w:rFonts w:cstheme="minorHAnsi"/>
                <w:lang w:val="en-GB"/>
              </w:rPr>
              <w:t xml:space="preserve"> </w:t>
            </w:r>
          </w:p>
          <w:p w:rsidR="00563D48" w:rsidRPr="00563D48" w:rsidRDefault="002F3D5E" w:rsidP="00563D48">
            <w:pPr>
              <w:pStyle w:val="Paragrafoelenco"/>
              <w:numPr>
                <w:ilvl w:val="0"/>
                <w:numId w:val="8"/>
              </w:numPr>
              <w:rPr>
                <w:rFonts w:cstheme="minorHAnsi"/>
                <w:color w:val="0563C1" w:themeColor="hyperlink"/>
                <w:u w:val="single"/>
              </w:rPr>
            </w:pPr>
            <w:hyperlink r:id="rId14" w:history="1">
              <w:r w:rsidR="00563D48" w:rsidRPr="00563D48">
                <w:rPr>
                  <w:rStyle w:val="Collegamentoipertestuale"/>
                  <w:rFonts w:cstheme="minorHAnsi"/>
                </w:rPr>
                <w:t>https://youtu.be/9n6qz5Ls3rg</w:t>
              </w:r>
            </w:hyperlink>
          </w:p>
        </w:tc>
      </w:tr>
      <w:tr w:rsidR="00643EC7" w:rsidRPr="006D0265"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643EC7" w:rsidP="002F2C35">
            <w:pPr>
              <w:rPr>
                <w:rFonts w:cstheme="minorHAnsi"/>
                <w:b/>
                <w:color w:val="FFFFFF" w:themeColor="background1"/>
                <w:lang w:val="en-GB"/>
              </w:rPr>
            </w:pPr>
            <w:r w:rsidRPr="00563D48">
              <w:rPr>
                <w:rFonts w:cstheme="minorHAnsi"/>
                <w:b/>
                <w:color w:val="FFFFFF" w:themeColor="background1"/>
                <w:lang w:val="en-GB"/>
              </w:rPr>
              <w:lastRenderedPageBreak/>
              <w:t>PPT</w:t>
            </w:r>
            <w:r w:rsidR="0045435B">
              <w:rPr>
                <w:rFonts w:cstheme="minorHAnsi"/>
                <w:b/>
                <w:color w:val="FFFFFF" w:themeColor="background1"/>
                <w:lang w:val="en-GB"/>
              </w:rPr>
              <w:t xml:space="preserve"> </w:t>
            </w:r>
            <w:proofErr w:type="spellStart"/>
            <w:r w:rsidR="0045435B">
              <w:rPr>
                <w:rFonts w:cstheme="minorHAnsi"/>
                <w:b/>
                <w:color w:val="FFFFFF" w:themeColor="background1"/>
                <w:lang w:val="en-GB"/>
              </w:rPr>
              <w:t>conex</w:t>
            </w:r>
            <w:proofErr w:type="spellEnd"/>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436EB5" w:rsidRPr="00563D48" w:rsidRDefault="00563D48" w:rsidP="00436EB5">
            <w:pPr>
              <w:rPr>
                <w:rFonts w:cstheme="minorHAnsi"/>
                <w:lang w:val="en-GB"/>
              </w:rPr>
            </w:pPr>
            <w:r w:rsidRPr="00563D48">
              <w:rPr>
                <w:rFonts w:cstheme="minorHAnsi"/>
                <w:lang w:val="en-GB"/>
              </w:rPr>
              <w:t xml:space="preserve">3.3 </w:t>
            </w:r>
            <w:r w:rsidR="0045435B" w:rsidRPr="00D6692C">
              <w:rPr>
                <w:color w:val="000000"/>
                <w:shd w:val="clear" w:color="auto" w:fill="F5F5F5"/>
                <w:lang w:val="it-IT"/>
              </w:rPr>
              <w:t>Face</w:t>
            </w:r>
            <w:r w:rsidR="0045435B" w:rsidRPr="00D6692C">
              <w:rPr>
                <w:rFonts w:cs="Cambria Math"/>
                <w:color w:val="000000"/>
                <w:shd w:val="clear" w:color="auto" w:fill="F5F5F5"/>
                <w:lang w:val="it-IT"/>
              </w:rPr>
              <w:t>ț</w:t>
            </w:r>
            <w:r w:rsidR="0045435B" w:rsidRPr="00D6692C">
              <w:rPr>
                <w:rFonts w:cs="Helvetica"/>
                <w:color w:val="000000"/>
                <w:shd w:val="clear" w:color="auto" w:fill="F5F5F5"/>
                <w:lang w:val="it-IT"/>
              </w:rPr>
              <w:t>i fa</w:t>
            </w:r>
            <w:r w:rsidR="0045435B" w:rsidRPr="00D6692C">
              <w:rPr>
                <w:rFonts w:cs="Cambria Math"/>
                <w:color w:val="000000"/>
                <w:shd w:val="clear" w:color="auto" w:fill="F5F5F5"/>
                <w:lang w:val="it-IT"/>
              </w:rPr>
              <w:t>ț</w:t>
            </w:r>
            <w:r w:rsidR="0045435B" w:rsidRPr="00D6692C">
              <w:rPr>
                <w:rFonts w:cs="Helvetica"/>
                <w:color w:val="000000"/>
                <w:shd w:val="clear" w:color="auto" w:fill="F5F5F5"/>
                <w:lang w:val="it-IT"/>
              </w:rPr>
              <w:t>ă incertitudinii, ambiguită</w:t>
            </w:r>
            <w:r w:rsidR="0045435B" w:rsidRPr="00D6692C">
              <w:rPr>
                <w:rFonts w:cs="Cambria Math"/>
                <w:color w:val="000000"/>
                <w:shd w:val="clear" w:color="auto" w:fill="F5F5F5"/>
                <w:lang w:val="it-IT"/>
              </w:rPr>
              <w:t>ț</w:t>
            </w:r>
            <w:r w:rsidR="0045435B" w:rsidRPr="00D6692C">
              <w:rPr>
                <w:rFonts w:cs="Helvetica"/>
                <w:color w:val="000000"/>
                <w:shd w:val="clear" w:color="auto" w:fill="F5F5F5"/>
                <w:lang w:val="it-IT"/>
              </w:rPr>
              <w:t xml:space="preserve">ii </w:t>
            </w:r>
            <w:r w:rsidR="0045435B" w:rsidRPr="00D6692C">
              <w:rPr>
                <w:rFonts w:cs="Cambria Math"/>
                <w:color w:val="000000"/>
                <w:shd w:val="clear" w:color="auto" w:fill="F5F5F5"/>
                <w:lang w:val="it-IT"/>
              </w:rPr>
              <w:t>ș</w:t>
            </w:r>
            <w:r w:rsidR="0045435B" w:rsidRPr="00D6692C">
              <w:rPr>
                <w:rFonts w:cs="Helvetica"/>
                <w:color w:val="000000"/>
                <w:shd w:val="clear" w:color="auto" w:fill="F5F5F5"/>
                <w:lang w:val="it-IT"/>
              </w:rPr>
              <w:t>i</w:t>
            </w:r>
            <w:r w:rsidR="0045435B" w:rsidRPr="00D6692C">
              <w:rPr>
                <w:rFonts w:ascii="Helvetica" w:hAnsi="Helvetica" w:cs="Helvetica"/>
                <w:color w:val="000000"/>
                <w:sz w:val="36"/>
                <w:szCs w:val="36"/>
                <w:shd w:val="clear" w:color="auto" w:fill="F5F5F5"/>
                <w:lang w:val="it-IT"/>
              </w:rPr>
              <w:t xml:space="preserve"> </w:t>
            </w:r>
            <w:r w:rsidR="0045435B" w:rsidRPr="00D6692C">
              <w:rPr>
                <w:rFonts w:cs="Helvetica"/>
                <w:color w:val="000000"/>
                <w:shd w:val="clear" w:color="auto" w:fill="F5F5F5"/>
                <w:lang w:val="it-IT"/>
              </w:rPr>
              <w:t>risculu</w:t>
            </w:r>
            <w:r w:rsidR="0045435B" w:rsidRPr="00D6692C">
              <w:rPr>
                <w:color w:val="000000"/>
                <w:shd w:val="clear" w:color="auto" w:fill="F5F5F5"/>
                <w:lang w:val="it-IT"/>
              </w:rPr>
              <w:t>i</w:t>
            </w:r>
          </w:p>
          <w:p w:rsidR="00643EC7" w:rsidRPr="00563D48" w:rsidRDefault="00643EC7" w:rsidP="002F2C35">
            <w:pPr>
              <w:rPr>
                <w:rFonts w:cstheme="minorHAnsi"/>
                <w:lang w:val="en-GB"/>
              </w:rPr>
            </w:pPr>
          </w:p>
        </w:tc>
      </w:tr>
    </w:tbl>
    <w:p w:rsidR="00643EC7" w:rsidRPr="00D6692C" w:rsidRDefault="00643EC7">
      <w:pPr>
        <w:rPr>
          <w:rFonts w:cstheme="minorHAnsi"/>
          <w:lang w:val="it-IT"/>
        </w:rPr>
      </w:pPr>
    </w:p>
    <w:sectPr w:rsidR="00643EC7" w:rsidRPr="00D6692C" w:rsidSect="00C31831">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D5E" w:rsidRDefault="002F3D5E" w:rsidP="00643EC7">
      <w:pPr>
        <w:spacing w:after="0" w:line="240" w:lineRule="auto"/>
      </w:pPr>
      <w:r>
        <w:separator/>
      </w:r>
    </w:p>
  </w:endnote>
  <w:endnote w:type="continuationSeparator" w:id="0">
    <w:p w:rsidR="002F3D5E" w:rsidRDefault="002F3D5E"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2C" w:rsidRDefault="00D6692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265" w:rsidRDefault="006D0265" w:rsidP="006D0265">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6D0265" w:rsidRDefault="006D0265" w:rsidP="006D0265">
    <w:pPr>
      <w:ind w:left="2127"/>
      <w:rPr>
        <w:color w:val="262626" w:themeColor="text1" w:themeTint="D9"/>
        <w:sz w:val="16"/>
      </w:rPr>
    </w:pPr>
    <w:r w:rsidRPr="006D0265">
      <w:rPr>
        <w:color w:val="262626" w:themeColor="text1" w:themeTint="D9"/>
        <w:sz w:val="16"/>
      </w:rPr>
      <w:t>Legal description – Creative Commons licensing: The materials published on the EntreComp project website are classified as Open Educational Resources' (OER) and can be freely (</w:t>
    </w:r>
    <w:bookmarkStart w:id="0" w:name="_GoBack"/>
    <w:bookmarkEnd w:id="0"/>
    <w:r w:rsidRPr="006D0265">
      <w:rPr>
        <w:color w:val="262626" w:themeColor="text1" w:themeTint="D9"/>
        <w:sz w:val="16"/>
      </w:rPr>
      <w:t>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2C" w:rsidRDefault="00D6692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D5E" w:rsidRDefault="002F3D5E" w:rsidP="00643EC7">
      <w:pPr>
        <w:spacing w:after="0" w:line="240" w:lineRule="auto"/>
      </w:pPr>
      <w:r>
        <w:separator/>
      </w:r>
    </w:p>
  </w:footnote>
  <w:footnote w:type="continuationSeparator" w:id="0">
    <w:p w:rsidR="002F3D5E" w:rsidRDefault="002F3D5E"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2C" w:rsidRDefault="00D6692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2C" w:rsidRDefault="00D6692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337F8"/>
    <w:multiLevelType w:val="multilevel"/>
    <w:tmpl w:val="A3F8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4841"/>
    <w:multiLevelType w:val="hybridMultilevel"/>
    <w:tmpl w:val="37BA6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7711"/>
    <w:multiLevelType w:val="hybridMultilevel"/>
    <w:tmpl w:val="0D1A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F32297"/>
    <w:multiLevelType w:val="hybridMultilevel"/>
    <w:tmpl w:val="D8E6784C"/>
    <w:lvl w:ilvl="0" w:tplc="A0D2442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E615C4"/>
    <w:multiLevelType w:val="multilevel"/>
    <w:tmpl w:val="693C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9100F3"/>
    <w:multiLevelType w:val="hybridMultilevel"/>
    <w:tmpl w:val="543850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01C22D0"/>
    <w:multiLevelType w:val="hybridMultilevel"/>
    <w:tmpl w:val="9766A0DC"/>
    <w:lvl w:ilvl="0" w:tplc="B14AD34C">
      <w:start w:val="1"/>
      <w:numFmt w:val="decimal"/>
      <w:lvlText w:val="%1."/>
      <w:lvlJc w:val="left"/>
      <w:pPr>
        <w:tabs>
          <w:tab w:val="num" w:pos="720"/>
        </w:tabs>
        <w:ind w:left="720" w:hanging="360"/>
      </w:pPr>
    </w:lvl>
    <w:lvl w:ilvl="1" w:tplc="B9B033BC" w:tentative="1">
      <w:start w:val="1"/>
      <w:numFmt w:val="decimal"/>
      <w:lvlText w:val="%2."/>
      <w:lvlJc w:val="left"/>
      <w:pPr>
        <w:tabs>
          <w:tab w:val="num" w:pos="1440"/>
        </w:tabs>
        <w:ind w:left="1440" w:hanging="360"/>
      </w:pPr>
    </w:lvl>
    <w:lvl w:ilvl="2" w:tplc="20A6D786" w:tentative="1">
      <w:start w:val="1"/>
      <w:numFmt w:val="decimal"/>
      <w:lvlText w:val="%3."/>
      <w:lvlJc w:val="left"/>
      <w:pPr>
        <w:tabs>
          <w:tab w:val="num" w:pos="2160"/>
        </w:tabs>
        <w:ind w:left="2160" w:hanging="360"/>
      </w:pPr>
    </w:lvl>
    <w:lvl w:ilvl="3" w:tplc="A934D74A" w:tentative="1">
      <w:start w:val="1"/>
      <w:numFmt w:val="decimal"/>
      <w:lvlText w:val="%4."/>
      <w:lvlJc w:val="left"/>
      <w:pPr>
        <w:tabs>
          <w:tab w:val="num" w:pos="2880"/>
        </w:tabs>
        <w:ind w:left="2880" w:hanging="360"/>
      </w:pPr>
    </w:lvl>
    <w:lvl w:ilvl="4" w:tplc="EC4CDC22" w:tentative="1">
      <w:start w:val="1"/>
      <w:numFmt w:val="decimal"/>
      <w:lvlText w:val="%5."/>
      <w:lvlJc w:val="left"/>
      <w:pPr>
        <w:tabs>
          <w:tab w:val="num" w:pos="3600"/>
        </w:tabs>
        <w:ind w:left="3600" w:hanging="360"/>
      </w:pPr>
    </w:lvl>
    <w:lvl w:ilvl="5" w:tplc="9AF2B632" w:tentative="1">
      <w:start w:val="1"/>
      <w:numFmt w:val="decimal"/>
      <w:lvlText w:val="%6."/>
      <w:lvlJc w:val="left"/>
      <w:pPr>
        <w:tabs>
          <w:tab w:val="num" w:pos="4320"/>
        </w:tabs>
        <w:ind w:left="4320" w:hanging="360"/>
      </w:pPr>
    </w:lvl>
    <w:lvl w:ilvl="6" w:tplc="52DC164A" w:tentative="1">
      <w:start w:val="1"/>
      <w:numFmt w:val="decimal"/>
      <w:lvlText w:val="%7."/>
      <w:lvlJc w:val="left"/>
      <w:pPr>
        <w:tabs>
          <w:tab w:val="num" w:pos="5040"/>
        </w:tabs>
        <w:ind w:left="5040" w:hanging="360"/>
      </w:pPr>
    </w:lvl>
    <w:lvl w:ilvl="7" w:tplc="7EB2DDFA" w:tentative="1">
      <w:start w:val="1"/>
      <w:numFmt w:val="decimal"/>
      <w:lvlText w:val="%8."/>
      <w:lvlJc w:val="left"/>
      <w:pPr>
        <w:tabs>
          <w:tab w:val="num" w:pos="5760"/>
        </w:tabs>
        <w:ind w:left="5760" w:hanging="360"/>
      </w:pPr>
    </w:lvl>
    <w:lvl w:ilvl="8" w:tplc="6374D3E0" w:tentative="1">
      <w:start w:val="1"/>
      <w:numFmt w:val="decimal"/>
      <w:lvlText w:val="%9."/>
      <w:lvlJc w:val="left"/>
      <w:pPr>
        <w:tabs>
          <w:tab w:val="num" w:pos="6480"/>
        </w:tabs>
        <w:ind w:left="6480" w:hanging="360"/>
      </w:pPr>
    </w:lvl>
  </w:abstractNum>
  <w:abstractNum w:abstractNumId="8" w15:restartNumberingAfterBreak="0">
    <w:nsid w:val="77D20ADA"/>
    <w:multiLevelType w:val="hybridMultilevel"/>
    <w:tmpl w:val="D7987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
  </w:num>
  <w:num w:numId="5">
    <w:abstractNumId w:val="7"/>
  </w:num>
  <w:num w:numId="6">
    <w:abstractNumId w:val="6"/>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142A0"/>
    <w:rsid w:val="00043B69"/>
    <w:rsid w:val="00057839"/>
    <w:rsid w:val="000C48DF"/>
    <w:rsid w:val="000D0A67"/>
    <w:rsid w:val="000D6356"/>
    <w:rsid w:val="000E27A4"/>
    <w:rsid w:val="000E7AF0"/>
    <w:rsid w:val="00176B0F"/>
    <w:rsid w:val="001E1CBA"/>
    <w:rsid w:val="001F0E3C"/>
    <w:rsid w:val="00205B44"/>
    <w:rsid w:val="002071E3"/>
    <w:rsid w:val="002244C2"/>
    <w:rsid w:val="00294029"/>
    <w:rsid w:val="002A22B8"/>
    <w:rsid w:val="002A7B2F"/>
    <w:rsid w:val="002B140F"/>
    <w:rsid w:val="002B1F60"/>
    <w:rsid w:val="002B2615"/>
    <w:rsid w:val="002B74E0"/>
    <w:rsid w:val="002D62D8"/>
    <w:rsid w:val="002F3D5E"/>
    <w:rsid w:val="003067E6"/>
    <w:rsid w:val="00335512"/>
    <w:rsid w:val="0036413E"/>
    <w:rsid w:val="003732B3"/>
    <w:rsid w:val="00381CD6"/>
    <w:rsid w:val="003D4FE2"/>
    <w:rsid w:val="003F34E5"/>
    <w:rsid w:val="00406FBD"/>
    <w:rsid w:val="004127F7"/>
    <w:rsid w:val="00414985"/>
    <w:rsid w:val="00424870"/>
    <w:rsid w:val="0043549D"/>
    <w:rsid w:val="00436B91"/>
    <w:rsid w:val="00436EB5"/>
    <w:rsid w:val="0045435B"/>
    <w:rsid w:val="004603F2"/>
    <w:rsid w:val="00494E20"/>
    <w:rsid w:val="004B290F"/>
    <w:rsid w:val="004B6063"/>
    <w:rsid w:val="004C083B"/>
    <w:rsid w:val="004C5FDD"/>
    <w:rsid w:val="004C776D"/>
    <w:rsid w:val="004F4924"/>
    <w:rsid w:val="00511872"/>
    <w:rsid w:val="00526644"/>
    <w:rsid w:val="00527FD1"/>
    <w:rsid w:val="00533590"/>
    <w:rsid w:val="00547717"/>
    <w:rsid w:val="00563D48"/>
    <w:rsid w:val="005F1379"/>
    <w:rsid w:val="00643EC7"/>
    <w:rsid w:val="0065103D"/>
    <w:rsid w:val="00662CDE"/>
    <w:rsid w:val="006747AE"/>
    <w:rsid w:val="00683721"/>
    <w:rsid w:val="006C43B9"/>
    <w:rsid w:val="006D0265"/>
    <w:rsid w:val="006F5589"/>
    <w:rsid w:val="00734175"/>
    <w:rsid w:val="007360C1"/>
    <w:rsid w:val="00737E6F"/>
    <w:rsid w:val="0079487A"/>
    <w:rsid w:val="007A1234"/>
    <w:rsid w:val="007A18B6"/>
    <w:rsid w:val="007C41BA"/>
    <w:rsid w:val="007D6882"/>
    <w:rsid w:val="007E123D"/>
    <w:rsid w:val="00804AEB"/>
    <w:rsid w:val="00861CBA"/>
    <w:rsid w:val="00880844"/>
    <w:rsid w:val="008872A0"/>
    <w:rsid w:val="008A1B57"/>
    <w:rsid w:val="008B3202"/>
    <w:rsid w:val="008B7326"/>
    <w:rsid w:val="008F1D25"/>
    <w:rsid w:val="008F241C"/>
    <w:rsid w:val="00904883"/>
    <w:rsid w:val="00915C91"/>
    <w:rsid w:val="00925C14"/>
    <w:rsid w:val="00927F98"/>
    <w:rsid w:val="00983E81"/>
    <w:rsid w:val="0098583E"/>
    <w:rsid w:val="00995744"/>
    <w:rsid w:val="009C566D"/>
    <w:rsid w:val="00A1671D"/>
    <w:rsid w:val="00A31F0E"/>
    <w:rsid w:val="00A71EFA"/>
    <w:rsid w:val="00AD3259"/>
    <w:rsid w:val="00AF3620"/>
    <w:rsid w:val="00B04316"/>
    <w:rsid w:val="00B10563"/>
    <w:rsid w:val="00B67EE3"/>
    <w:rsid w:val="00B769C1"/>
    <w:rsid w:val="00B77BAF"/>
    <w:rsid w:val="00B847E3"/>
    <w:rsid w:val="00BA5770"/>
    <w:rsid w:val="00BC12FC"/>
    <w:rsid w:val="00BF0B10"/>
    <w:rsid w:val="00BF6BFD"/>
    <w:rsid w:val="00C166F1"/>
    <w:rsid w:val="00C31831"/>
    <w:rsid w:val="00C55FB3"/>
    <w:rsid w:val="00C64E75"/>
    <w:rsid w:val="00D21370"/>
    <w:rsid w:val="00D47238"/>
    <w:rsid w:val="00D6692C"/>
    <w:rsid w:val="00D876DE"/>
    <w:rsid w:val="00DA1CA6"/>
    <w:rsid w:val="00DA5FC7"/>
    <w:rsid w:val="00DC13A4"/>
    <w:rsid w:val="00DC3D73"/>
    <w:rsid w:val="00DD6141"/>
    <w:rsid w:val="00DF74C3"/>
    <w:rsid w:val="00E61B47"/>
    <w:rsid w:val="00E7624B"/>
    <w:rsid w:val="00E917EA"/>
    <w:rsid w:val="00ED348E"/>
    <w:rsid w:val="00EE497D"/>
    <w:rsid w:val="00F12EC4"/>
    <w:rsid w:val="00F45255"/>
    <w:rsid w:val="00FA3364"/>
    <w:rsid w:val="00FD76F2"/>
    <w:rsid w:val="00FE12EE"/>
    <w:rsid w:val="00FF70F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51EA93-25AF-41AF-BA38-EE9E0701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3">
    <w:name w:val="heading 3"/>
    <w:basedOn w:val="Normale"/>
    <w:next w:val="Normale"/>
    <w:link w:val="Titolo3Carattere"/>
    <w:uiPriority w:val="9"/>
    <w:semiHidden/>
    <w:unhideWhenUsed/>
    <w:qFormat/>
    <w:rsid w:val="003067E6"/>
    <w:pPr>
      <w:keepNext/>
      <w:keepLines/>
      <w:spacing w:before="200" w:after="0"/>
      <w:outlineLvl w:val="2"/>
    </w:pPr>
    <w:rPr>
      <w:rFonts w:asciiTheme="majorHAnsi" w:eastAsiaTheme="majorEastAsia" w:hAnsiTheme="majorHAnsi" w:cstheme="majorBidi"/>
      <w:b/>
      <w:bCs/>
      <w:color w:val="4472C4" w:themeColor="accent1"/>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Menzionenonrisolta1">
    <w:name w:val="Menzione non risolta1"/>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Testofumetto">
    <w:name w:val="Balloon Text"/>
    <w:basedOn w:val="Normale"/>
    <w:link w:val="TestofumettoCarattere"/>
    <w:uiPriority w:val="99"/>
    <w:semiHidden/>
    <w:unhideWhenUsed/>
    <w:rsid w:val="00205B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05B44"/>
    <w:rPr>
      <w:rFonts w:ascii="Tahoma" w:hAnsi="Tahoma" w:cs="Tahoma"/>
      <w:sz w:val="16"/>
      <w:szCs w:val="16"/>
      <w:lang w:val="es-ES"/>
    </w:rPr>
  </w:style>
  <w:style w:type="character" w:customStyle="1" w:styleId="ls18">
    <w:name w:val="ls18"/>
    <w:basedOn w:val="Carpredefinitoparagrafo"/>
    <w:rsid w:val="00983E81"/>
  </w:style>
  <w:style w:type="character" w:customStyle="1" w:styleId="fs1">
    <w:name w:val="fs1"/>
    <w:basedOn w:val="Carpredefinitoparagrafo"/>
    <w:rsid w:val="0079487A"/>
  </w:style>
  <w:style w:type="character" w:customStyle="1" w:styleId="ls2">
    <w:name w:val="ls2"/>
    <w:basedOn w:val="Carpredefinitoparagrafo"/>
    <w:rsid w:val="0079487A"/>
  </w:style>
  <w:style w:type="character" w:customStyle="1" w:styleId="ls15">
    <w:name w:val="ls15"/>
    <w:basedOn w:val="Carpredefinitoparagrafo"/>
    <w:rsid w:val="0079487A"/>
  </w:style>
  <w:style w:type="character" w:customStyle="1" w:styleId="fs0">
    <w:name w:val="fs0"/>
    <w:basedOn w:val="Carpredefinitoparagrafo"/>
    <w:rsid w:val="0079487A"/>
  </w:style>
  <w:style w:type="paragraph" w:styleId="Paragrafoelenco">
    <w:name w:val="List Paragraph"/>
    <w:basedOn w:val="Normale"/>
    <w:uiPriority w:val="34"/>
    <w:qFormat/>
    <w:rsid w:val="0079487A"/>
    <w:pPr>
      <w:ind w:left="720"/>
      <w:contextualSpacing/>
    </w:pPr>
  </w:style>
  <w:style w:type="character" w:customStyle="1" w:styleId="Titolo3Carattere">
    <w:name w:val="Titolo 3 Carattere"/>
    <w:basedOn w:val="Carpredefinitoparagrafo"/>
    <w:link w:val="Titolo3"/>
    <w:uiPriority w:val="9"/>
    <w:semiHidden/>
    <w:rsid w:val="003067E6"/>
    <w:rPr>
      <w:rFonts w:asciiTheme="majorHAnsi" w:eastAsiaTheme="majorEastAsia" w:hAnsiTheme="majorHAnsi" w:cstheme="majorBidi"/>
      <w:b/>
      <w:bCs/>
      <w:color w:val="4472C4" w:themeColor="accent1"/>
      <w:lang w:val="es-ES"/>
    </w:rPr>
  </w:style>
  <w:style w:type="character" w:customStyle="1" w:styleId="author-comma">
    <w:name w:val="author-comma"/>
    <w:basedOn w:val="Carpredefinitoparagrafo"/>
    <w:rsid w:val="003067E6"/>
  </w:style>
  <w:style w:type="character" w:styleId="Enfasigrassetto">
    <w:name w:val="Strong"/>
    <w:basedOn w:val="Carpredefinitoparagrafo"/>
    <w:uiPriority w:val="22"/>
    <w:qFormat/>
    <w:rsid w:val="00737E6F"/>
    <w:rPr>
      <w:b/>
      <w:bCs/>
    </w:rPr>
  </w:style>
  <w:style w:type="character" w:customStyle="1" w:styleId="UnresolvedMention">
    <w:name w:val="Unresolved Mention"/>
    <w:basedOn w:val="Carpredefinitoparagrafo"/>
    <w:uiPriority w:val="99"/>
    <w:semiHidden/>
    <w:unhideWhenUsed/>
    <w:rsid w:val="00563D48"/>
    <w:rPr>
      <w:color w:val="605E5C"/>
      <w:shd w:val="clear" w:color="auto" w:fill="E1DFDD"/>
    </w:rPr>
  </w:style>
  <w:style w:type="character" w:customStyle="1" w:styleId="jlqj4b">
    <w:name w:val="jlqj4b"/>
    <w:basedOn w:val="Carpredefinitoparagrafo"/>
    <w:rsid w:val="00C64E75"/>
  </w:style>
  <w:style w:type="character" w:customStyle="1" w:styleId="viiyi">
    <w:name w:val="viiyi"/>
    <w:basedOn w:val="Carpredefinitoparagrafo"/>
    <w:rsid w:val="00C64E75"/>
  </w:style>
  <w:style w:type="character" w:styleId="Enfasicorsivo">
    <w:name w:val="Emphasis"/>
    <w:basedOn w:val="Carpredefinitoparagrafo"/>
    <w:uiPriority w:val="20"/>
    <w:qFormat/>
    <w:rsid w:val="00D669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4156">
      <w:bodyDiv w:val="1"/>
      <w:marLeft w:val="0"/>
      <w:marRight w:val="0"/>
      <w:marTop w:val="0"/>
      <w:marBottom w:val="0"/>
      <w:divBdr>
        <w:top w:val="none" w:sz="0" w:space="0" w:color="auto"/>
        <w:left w:val="none" w:sz="0" w:space="0" w:color="auto"/>
        <w:bottom w:val="none" w:sz="0" w:space="0" w:color="auto"/>
        <w:right w:val="none" w:sz="0" w:space="0" w:color="auto"/>
      </w:divBdr>
    </w:div>
    <w:div w:id="83040904">
      <w:bodyDiv w:val="1"/>
      <w:marLeft w:val="0"/>
      <w:marRight w:val="0"/>
      <w:marTop w:val="0"/>
      <w:marBottom w:val="0"/>
      <w:divBdr>
        <w:top w:val="none" w:sz="0" w:space="0" w:color="auto"/>
        <w:left w:val="none" w:sz="0" w:space="0" w:color="auto"/>
        <w:bottom w:val="none" w:sz="0" w:space="0" w:color="auto"/>
        <w:right w:val="none" w:sz="0" w:space="0" w:color="auto"/>
      </w:divBdr>
    </w:div>
    <w:div w:id="93407157">
      <w:bodyDiv w:val="1"/>
      <w:marLeft w:val="0"/>
      <w:marRight w:val="0"/>
      <w:marTop w:val="0"/>
      <w:marBottom w:val="0"/>
      <w:divBdr>
        <w:top w:val="none" w:sz="0" w:space="0" w:color="auto"/>
        <w:left w:val="none" w:sz="0" w:space="0" w:color="auto"/>
        <w:bottom w:val="none" w:sz="0" w:space="0" w:color="auto"/>
        <w:right w:val="none" w:sz="0" w:space="0" w:color="auto"/>
      </w:divBdr>
    </w:div>
    <w:div w:id="204369138">
      <w:bodyDiv w:val="1"/>
      <w:marLeft w:val="0"/>
      <w:marRight w:val="0"/>
      <w:marTop w:val="0"/>
      <w:marBottom w:val="0"/>
      <w:divBdr>
        <w:top w:val="none" w:sz="0" w:space="0" w:color="auto"/>
        <w:left w:val="none" w:sz="0" w:space="0" w:color="auto"/>
        <w:bottom w:val="none" w:sz="0" w:space="0" w:color="auto"/>
        <w:right w:val="none" w:sz="0" w:space="0" w:color="auto"/>
      </w:divBdr>
    </w:div>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348605122">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479931120">
      <w:bodyDiv w:val="1"/>
      <w:marLeft w:val="0"/>
      <w:marRight w:val="0"/>
      <w:marTop w:val="0"/>
      <w:marBottom w:val="0"/>
      <w:divBdr>
        <w:top w:val="none" w:sz="0" w:space="0" w:color="auto"/>
        <w:left w:val="none" w:sz="0" w:space="0" w:color="auto"/>
        <w:bottom w:val="none" w:sz="0" w:space="0" w:color="auto"/>
        <w:right w:val="none" w:sz="0" w:space="0" w:color="auto"/>
      </w:divBdr>
    </w:div>
    <w:div w:id="602146950">
      <w:bodyDiv w:val="1"/>
      <w:marLeft w:val="0"/>
      <w:marRight w:val="0"/>
      <w:marTop w:val="0"/>
      <w:marBottom w:val="0"/>
      <w:divBdr>
        <w:top w:val="none" w:sz="0" w:space="0" w:color="auto"/>
        <w:left w:val="none" w:sz="0" w:space="0" w:color="auto"/>
        <w:bottom w:val="none" w:sz="0" w:space="0" w:color="auto"/>
        <w:right w:val="none" w:sz="0" w:space="0" w:color="auto"/>
      </w:divBdr>
    </w:div>
    <w:div w:id="1006177877">
      <w:bodyDiv w:val="1"/>
      <w:marLeft w:val="0"/>
      <w:marRight w:val="0"/>
      <w:marTop w:val="0"/>
      <w:marBottom w:val="0"/>
      <w:divBdr>
        <w:top w:val="none" w:sz="0" w:space="0" w:color="auto"/>
        <w:left w:val="none" w:sz="0" w:space="0" w:color="auto"/>
        <w:bottom w:val="none" w:sz="0" w:space="0" w:color="auto"/>
        <w:right w:val="none" w:sz="0" w:space="0" w:color="auto"/>
      </w:divBdr>
    </w:div>
    <w:div w:id="1063018878">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332492333">
      <w:bodyDiv w:val="1"/>
      <w:marLeft w:val="0"/>
      <w:marRight w:val="0"/>
      <w:marTop w:val="0"/>
      <w:marBottom w:val="0"/>
      <w:divBdr>
        <w:top w:val="none" w:sz="0" w:space="0" w:color="auto"/>
        <w:left w:val="none" w:sz="0" w:space="0" w:color="auto"/>
        <w:bottom w:val="none" w:sz="0" w:space="0" w:color="auto"/>
        <w:right w:val="none" w:sz="0" w:space="0" w:color="auto"/>
      </w:divBdr>
    </w:div>
    <w:div w:id="1340615531">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566912841">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783449476">
      <w:bodyDiv w:val="1"/>
      <w:marLeft w:val="0"/>
      <w:marRight w:val="0"/>
      <w:marTop w:val="0"/>
      <w:marBottom w:val="0"/>
      <w:divBdr>
        <w:top w:val="none" w:sz="0" w:space="0" w:color="auto"/>
        <w:left w:val="none" w:sz="0" w:space="0" w:color="auto"/>
        <w:bottom w:val="none" w:sz="0" w:space="0" w:color="auto"/>
        <w:right w:val="none" w:sz="0" w:space="0" w:color="auto"/>
      </w:divBdr>
      <w:divsChild>
        <w:div w:id="1201475397">
          <w:marLeft w:val="806"/>
          <w:marRight w:val="0"/>
          <w:marTop w:val="0"/>
          <w:marBottom w:val="0"/>
          <w:divBdr>
            <w:top w:val="none" w:sz="0" w:space="0" w:color="auto"/>
            <w:left w:val="none" w:sz="0" w:space="0" w:color="auto"/>
            <w:bottom w:val="none" w:sz="0" w:space="0" w:color="auto"/>
            <w:right w:val="none" w:sz="0" w:space="0" w:color="auto"/>
          </w:divBdr>
        </w:div>
        <w:div w:id="222982492">
          <w:marLeft w:val="806"/>
          <w:marRight w:val="0"/>
          <w:marTop w:val="0"/>
          <w:marBottom w:val="0"/>
          <w:divBdr>
            <w:top w:val="none" w:sz="0" w:space="0" w:color="auto"/>
            <w:left w:val="none" w:sz="0" w:space="0" w:color="auto"/>
            <w:bottom w:val="none" w:sz="0" w:space="0" w:color="auto"/>
            <w:right w:val="none" w:sz="0" w:space="0" w:color="auto"/>
          </w:divBdr>
        </w:div>
        <w:div w:id="235406753">
          <w:marLeft w:val="806"/>
          <w:marRight w:val="0"/>
          <w:marTop w:val="0"/>
          <w:marBottom w:val="0"/>
          <w:divBdr>
            <w:top w:val="none" w:sz="0" w:space="0" w:color="auto"/>
            <w:left w:val="none" w:sz="0" w:space="0" w:color="auto"/>
            <w:bottom w:val="none" w:sz="0" w:space="0" w:color="auto"/>
            <w:right w:val="none" w:sz="0" w:space="0" w:color="auto"/>
          </w:divBdr>
        </w:div>
        <w:div w:id="543837547">
          <w:marLeft w:val="806"/>
          <w:marRight w:val="0"/>
          <w:marTop w:val="0"/>
          <w:marBottom w:val="0"/>
          <w:divBdr>
            <w:top w:val="none" w:sz="0" w:space="0" w:color="auto"/>
            <w:left w:val="none" w:sz="0" w:space="0" w:color="auto"/>
            <w:bottom w:val="none" w:sz="0" w:space="0" w:color="auto"/>
            <w:right w:val="none" w:sz="0" w:space="0" w:color="auto"/>
          </w:divBdr>
        </w:div>
        <w:div w:id="637805023">
          <w:marLeft w:val="806"/>
          <w:marRight w:val="0"/>
          <w:marTop w:val="0"/>
          <w:marBottom w:val="0"/>
          <w:divBdr>
            <w:top w:val="none" w:sz="0" w:space="0" w:color="auto"/>
            <w:left w:val="none" w:sz="0" w:space="0" w:color="auto"/>
            <w:bottom w:val="none" w:sz="0" w:space="0" w:color="auto"/>
            <w:right w:val="none" w:sz="0" w:space="0" w:color="auto"/>
          </w:divBdr>
        </w:div>
        <w:div w:id="518736027">
          <w:marLeft w:val="806"/>
          <w:marRight w:val="0"/>
          <w:marTop w:val="0"/>
          <w:marBottom w:val="0"/>
          <w:divBdr>
            <w:top w:val="none" w:sz="0" w:space="0" w:color="auto"/>
            <w:left w:val="none" w:sz="0" w:space="0" w:color="auto"/>
            <w:bottom w:val="none" w:sz="0" w:space="0" w:color="auto"/>
            <w:right w:val="none" w:sz="0" w:space="0" w:color="auto"/>
          </w:divBdr>
        </w:div>
        <w:div w:id="1111512620">
          <w:marLeft w:val="806"/>
          <w:marRight w:val="0"/>
          <w:marTop w:val="0"/>
          <w:marBottom w:val="0"/>
          <w:divBdr>
            <w:top w:val="none" w:sz="0" w:space="0" w:color="auto"/>
            <w:left w:val="none" w:sz="0" w:space="0" w:color="auto"/>
            <w:bottom w:val="none" w:sz="0" w:space="0" w:color="auto"/>
            <w:right w:val="none" w:sz="0" w:space="0" w:color="auto"/>
          </w:divBdr>
        </w:div>
      </w:divsChild>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1935506327">
      <w:bodyDiv w:val="1"/>
      <w:marLeft w:val="0"/>
      <w:marRight w:val="0"/>
      <w:marTop w:val="0"/>
      <w:marBottom w:val="0"/>
      <w:divBdr>
        <w:top w:val="none" w:sz="0" w:space="0" w:color="auto"/>
        <w:left w:val="none" w:sz="0" w:space="0" w:color="auto"/>
        <w:bottom w:val="none" w:sz="0" w:space="0" w:color="auto"/>
        <w:right w:val="none" w:sz="0" w:space="0" w:color="auto"/>
      </w:divBdr>
      <w:divsChild>
        <w:div w:id="1276864723">
          <w:marLeft w:val="806"/>
          <w:marRight w:val="0"/>
          <w:marTop w:val="0"/>
          <w:marBottom w:val="0"/>
          <w:divBdr>
            <w:top w:val="none" w:sz="0" w:space="0" w:color="auto"/>
            <w:left w:val="none" w:sz="0" w:space="0" w:color="auto"/>
            <w:bottom w:val="none" w:sz="0" w:space="0" w:color="auto"/>
            <w:right w:val="none" w:sz="0" w:space="0" w:color="auto"/>
          </w:divBdr>
        </w:div>
        <w:div w:id="361445369">
          <w:marLeft w:val="806"/>
          <w:marRight w:val="0"/>
          <w:marTop w:val="0"/>
          <w:marBottom w:val="0"/>
          <w:divBdr>
            <w:top w:val="none" w:sz="0" w:space="0" w:color="auto"/>
            <w:left w:val="none" w:sz="0" w:space="0" w:color="auto"/>
            <w:bottom w:val="none" w:sz="0" w:space="0" w:color="auto"/>
            <w:right w:val="none" w:sz="0" w:space="0" w:color="auto"/>
          </w:divBdr>
        </w:div>
        <w:div w:id="1651136914">
          <w:marLeft w:val="806"/>
          <w:marRight w:val="0"/>
          <w:marTop w:val="0"/>
          <w:marBottom w:val="0"/>
          <w:divBdr>
            <w:top w:val="none" w:sz="0" w:space="0" w:color="auto"/>
            <w:left w:val="none" w:sz="0" w:space="0" w:color="auto"/>
            <w:bottom w:val="none" w:sz="0" w:space="0" w:color="auto"/>
            <w:right w:val="none" w:sz="0" w:space="0" w:color="auto"/>
          </w:divBdr>
        </w:div>
        <w:div w:id="428696393">
          <w:marLeft w:val="806"/>
          <w:marRight w:val="0"/>
          <w:marTop w:val="0"/>
          <w:marBottom w:val="0"/>
          <w:divBdr>
            <w:top w:val="none" w:sz="0" w:space="0" w:color="auto"/>
            <w:left w:val="none" w:sz="0" w:space="0" w:color="auto"/>
            <w:bottom w:val="none" w:sz="0" w:space="0" w:color="auto"/>
            <w:right w:val="none" w:sz="0" w:space="0" w:color="auto"/>
          </w:divBdr>
        </w:div>
        <w:div w:id="1041520612">
          <w:marLeft w:val="806"/>
          <w:marRight w:val="0"/>
          <w:marTop w:val="0"/>
          <w:marBottom w:val="0"/>
          <w:divBdr>
            <w:top w:val="none" w:sz="0" w:space="0" w:color="auto"/>
            <w:left w:val="none" w:sz="0" w:space="0" w:color="auto"/>
            <w:bottom w:val="none" w:sz="0" w:space="0" w:color="auto"/>
            <w:right w:val="none" w:sz="0" w:space="0" w:color="auto"/>
          </w:divBdr>
        </w:div>
        <w:div w:id="1207448169">
          <w:marLeft w:val="806"/>
          <w:marRight w:val="0"/>
          <w:marTop w:val="0"/>
          <w:marBottom w:val="0"/>
          <w:divBdr>
            <w:top w:val="none" w:sz="0" w:space="0" w:color="auto"/>
            <w:left w:val="none" w:sz="0" w:space="0" w:color="auto"/>
            <w:bottom w:val="none" w:sz="0" w:space="0" w:color="auto"/>
            <w:right w:val="none" w:sz="0" w:space="0" w:color="auto"/>
          </w:divBdr>
        </w:div>
        <w:div w:id="1876767193">
          <w:marLeft w:val="806"/>
          <w:marRight w:val="0"/>
          <w:marTop w:val="0"/>
          <w:marBottom w:val="0"/>
          <w:divBdr>
            <w:top w:val="none" w:sz="0" w:space="0" w:color="auto"/>
            <w:left w:val="none" w:sz="0" w:space="0" w:color="auto"/>
            <w:bottom w:val="none" w:sz="0" w:space="0" w:color="auto"/>
            <w:right w:val="none" w:sz="0" w:space="0" w:color="auto"/>
          </w:divBdr>
        </w:div>
      </w:divsChild>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 w:id="209959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sagepub.com/doi/pdf/10.1177/0256090920140107" TargetMode="External"/><Relationship Id="rId13" Type="http://schemas.openxmlformats.org/officeDocument/2006/relationships/hyperlink" Target="https://www.ncbi.nlm.nih.gov/pmc/articles/PMC3357789/"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zif.wzr.pl/pim/2013_1_1_9.pdf" TargetMode="External"/><Relationship Id="rId12" Type="http://schemas.openxmlformats.org/officeDocument/2006/relationships/hyperlink" Target="https://openknowledge.worldbank.org/bitstream/handle/10986/32436/9781464814402.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economy_finance/publications/economic_paper/2014/pdf/ecp532_en.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oncsi.org/fr/publications/cahiers-securite-industrielle/overview-of-risk-informed-decision-making-processes/CSI-RIDM.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searchgate.net/profile/Rabihah_Mdsum/publication/319272438_Risk_Management_Decision_Making/links/599fa185a6fdccf5941f8d27/Risk-Management-Decision-Making.pdf" TargetMode="External"/><Relationship Id="rId14" Type="http://schemas.openxmlformats.org/officeDocument/2006/relationships/hyperlink" Target="https://youtu.be/9n6qz5Ls3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953</Words>
  <Characters>5437</Characters>
  <Application>Microsoft Office Word</Application>
  <DocSecurity>0</DocSecurity>
  <Lines>45</Lines>
  <Paragraphs>12</Paragraphs>
  <ScaleCrop>false</ScaleCrop>
  <HeadingPairs>
    <vt:vector size="8" baseType="variant">
      <vt:variant>
        <vt:lpstr>Titolo</vt:lpstr>
      </vt:variant>
      <vt:variant>
        <vt:i4>1</vt:i4>
      </vt:variant>
      <vt:variant>
        <vt:lpstr>Title</vt:lpstr>
      </vt:variant>
      <vt:variant>
        <vt:i4>1</vt:i4>
      </vt:variant>
      <vt:variant>
        <vt:lpstr>Tytuł</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6378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6</cp:revision>
  <dcterms:created xsi:type="dcterms:W3CDTF">2021-02-01T18:28:00Z</dcterms:created>
  <dcterms:modified xsi:type="dcterms:W3CDTF">2022-06-14T07:41:00Z</dcterms:modified>
</cp:coreProperties>
</file>